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91" w:rsidRDefault="00744C91">
      <w:pPr>
        <w:rPr>
          <w:sz w:val="44"/>
          <w:szCs w:val="44"/>
        </w:rPr>
      </w:pPr>
    </w:p>
    <w:p w:rsidR="00744C91" w:rsidRDefault="00744C91">
      <w:pPr>
        <w:jc w:val="center"/>
        <w:rPr>
          <w:sz w:val="44"/>
          <w:szCs w:val="44"/>
        </w:rPr>
      </w:pPr>
    </w:p>
    <w:p w:rsidR="00744C91" w:rsidRDefault="00744C91">
      <w:pPr>
        <w:jc w:val="center"/>
        <w:rPr>
          <w:b/>
          <w:bCs/>
          <w:sz w:val="48"/>
          <w:szCs w:val="48"/>
        </w:rPr>
      </w:pPr>
    </w:p>
    <w:p w:rsidR="00744C91" w:rsidRDefault="000A0562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744C91" w:rsidRDefault="00744C91">
      <w:pPr>
        <w:jc w:val="center"/>
        <w:rPr>
          <w:rFonts w:ascii="Arial Black" w:hAnsi="Arial Black" w:cs="Arial Black"/>
          <w:sz w:val="44"/>
          <w:szCs w:val="44"/>
        </w:rPr>
      </w:pPr>
    </w:p>
    <w:p w:rsidR="00744C91" w:rsidRDefault="00744C91">
      <w:pPr>
        <w:jc w:val="center"/>
        <w:rPr>
          <w:rFonts w:ascii="Arial Black" w:hAnsi="Arial Black" w:cs="Arial Black"/>
          <w:sz w:val="44"/>
          <w:szCs w:val="44"/>
        </w:rPr>
      </w:pPr>
    </w:p>
    <w:p w:rsidR="00744C91" w:rsidRDefault="000A0562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C91" w:rsidRDefault="00744C91">
      <w:pPr>
        <w:jc w:val="center"/>
      </w:pPr>
    </w:p>
    <w:p w:rsidR="00744C91" w:rsidRDefault="00744C91"/>
    <w:p w:rsidR="00744C91" w:rsidRDefault="000A0562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744C91" w:rsidRDefault="000A0562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744C91" w:rsidRDefault="00744C91">
      <w:pPr>
        <w:jc w:val="center"/>
        <w:rPr>
          <w:rFonts w:ascii="Arial" w:hAnsi="Arial" w:cs="Arial"/>
        </w:rPr>
      </w:pPr>
    </w:p>
    <w:p w:rsidR="00744C91" w:rsidRDefault="00744C91">
      <w:pPr>
        <w:jc w:val="center"/>
        <w:rPr>
          <w:rFonts w:ascii="Arial" w:hAnsi="Arial" w:cs="Arial"/>
        </w:rPr>
      </w:pPr>
    </w:p>
    <w:p w:rsidR="00744C91" w:rsidRDefault="000A0562">
      <w:pPr>
        <w:jc w:val="center"/>
      </w:pPr>
      <w:r>
        <w:rPr>
          <w:rFonts w:ascii="Arial" w:hAnsi="Arial" w:cs="Arial"/>
          <w:sz w:val="36"/>
          <w:szCs w:val="36"/>
        </w:rPr>
        <w:t>2024. október 24-i nyilvános ülésére</w:t>
      </w:r>
    </w:p>
    <w:p w:rsidR="00744C91" w:rsidRDefault="00744C91">
      <w:pPr>
        <w:rPr>
          <w:rFonts w:ascii="Arial" w:hAnsi="Arial" w:cs="Arial"/>
        </w:rPr>
      </w:pPr>
    </w:p>
    <w:p w:rsidR="00744C91" w:rsidRDefault="000A05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44C91" w:rsidRDefault="000A0562">
      <w:pPr>
        <w:tabs>
          <w:tab w:val="left" w:pos="1920"/>
        </w:tabs>
        <w:jc w:val="center"/>
        <w:rPr>
          <w:sz w:val="28"/>
          <w:szCs w:val="28"/>
        </w:rPr>
      </w:pPr>
      <w:r>
        <w:rPr>
          <w:rFonts w:ascii="Arial" w:hAnsi="Arial" w:cs="Arial"/>
          <w:sz w:val="36"/>
          <w:szCs w:val="36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Tárgy: Döntés, a Balaton Fejlesztési Tanács által kiírt "Szolgálati lakások kialakítása a Balaton kiemelt üdülőkörzetében" tárgyú pályázaton való részvételről. </w:t>
      </w:r>
    </w:p>
    <w:p w:rsidR="00744C91" w:rsidRDefault="000A0562">
      <w:r>
        <w:rPr>
          <w:rFonts w:ascii="Arial" w:hAnsi="Arial" w:cs="Arial"/>
        </w:rPr>
        <w:t xml:space="preserve">                </w:t>
      </w:r>
    </w:p>
    <w:p w:rsidR="00744C91" w:rsidRDefault="00744C91">
      <w:pPr>
        <w:rPr>
          <w:rFonts w:ascii="Arial" w:hAnsi="Arial" w:cs="Arial"/>
          <w:b/>
          <w:bCs/>
          <w:sz w:val="28"/>
          <w:szCs w:val="28"/>
        </w:rPr>
      </w:pPr>
    </w:p>
    <w:p w:rsidR="00744C91" w:rsidRDefault="000A0562">
      <w:r>
        <w:rPr>
          <w:rFonts w:ascii="Arial" w:hAnsi="Arial" w:cs="Arial"/>
        </w:rPr>
        <w:t xml:space="preserve">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Előadó: </w:t>
      </w:r>
    </w:p>
    <w:p w:rsidR="00744C91" w:rsidRDefault="00744C91">
      <w:pPr>
        <w:rPr>
          <w:rFonts w:ascii="Arial" w:hAnsi="Arial" w:cs="Arial"/>
        </w:rPr>
      </w:pPr>
    </w:p>
    <w:p w:rsidR="00744C91" w:rsidRDefault="000A0562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Drusk</w:t>
      </w:r>
      <w:r>
        <w:rPr>
          <w:rFonts w:ascii="Arial" w:hAnsi="Arial" w:cs="Arial"/>
          <w:sz w:val="28"/>
          <w:szCs w:val="28"/>
        </w:rPr>
        <w:t>oczi</w:t>
      </w:r>
      <w:proofErr w:type="spellEnd"/>
      <w:r>
        <w:rPr>
          <w:rFonts w:ascii="Arial" w:hAnsi="Arial" w:cs="Arial"/>
          <w:sz w:val="28"/>
          <w:szCs w:val="28"/>
        </w:rPr>
        <w:t xml:space="preserve"> Tünde</w:t>
      </w:r>
    </w:p>
    <w:p w:rsidR="00744C91" w:rsidRDefault="000A0562">
      <w:pPr>
        <w:jc w:val="center"/>
      </w:pPr>
      <w:proofErr w:type="gramStart"/>
      <w:r>
        <w:rPr>
          <w:rFonts w:ascii="Arial" w:hAnsi="Arial" w:cs="Arial"/>
          <w:sz w:val="28"/>
          <w:szCs w:val="28"/>
        </w:rPr>
        <w:t>polgármester</w:t>
      </w:r>
      <w:proofErr w:type="gramEnd"/>
    </w:p>
    <w:p w:rsidR="00744C91" w:rsidRDefault="00744C91">
      <w:pPr>
        <w:jc w:val="center"/>
        <w:rPr>
          <w:rFonts w:ascii="Arial" w:hAnsi="Arial" w:cs="Arial"/>
        </w:rPr>
      </w:pPr>
    </w:p>
    <w:p w:rsidR="00744C91" w:rsidRDefault="00744C91">
      <w:pPr>
        <w:rPr>
          <w:rFonts w:ascii="Arial" w:hAnsi="Arial" w:cs="Arial"/>
          <w:szCs w:val="24"/>
        </w:rPr>
      </w:pPr>
    </w:p>
    <w:p w:rsidR="00744C91" w:rsidRDefault="00744C91">
      <w:pPr>
        <w:jc w:val="center"/>
        <w:rPr>
          <w:b/>
          <w:szCs w:val="24"/>
        </w:rPr>
      </w:pPr>
    </w:p>
    <w:p w:rsidR="00744C91" w:rsidRDefault="00744C91">
      <w:pPr>
        <w:jc w:val="center"/>
        <w:rPr>
          <w:b/>
          <w:szCs w:val="24"/>
        </w:rPr>
      </w:pPr>
    </w:p>
    <w:p w:rsidR="00744C91" w:rsidRDefault="00744C91">
      <w:pPr>
        <w:jc w:val="center"/>
        <w:rPr>
          <w:b/>
          <w:szCs w:val="24"/>
        </w:rPr>
      </w:pPr>
    </w:p>
    <w:p w:rsidR="00744C91" w:rsidRDefault="00744C91">
      <w:pPr>
        <w:rPr>
          <w:b/>
          <w:szCs w:val="24"/>
        </w:rPr>
      </w:pPr>
    </w:p>
    <w:p w:rsidR="00744C91" w:rsidRDefault="000A0562">
      <w:pPr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lastRenderedPageBreak/>
        <w:t>Tisztelt Képviselő- testület!</w:t>
      </w:r>
    </w:p>
    <w:p w:rsidR="00744C91" w:rsidRDefault="00744C91">
      <w:pPr>
        <w:rPr>
          <w:rFonts w:ascii="Arial" w:hAnsi="Arial"/>
          <w:szCs w:val="24"/>
        </w:rPr>
      </w:pP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 Balaton Fejlesztési Tanács "Szolgálati lakások kialakítása a Balaton kiemelt üdülőkörzetében" tárgyú pályázatot hirdetett meg.</w:t>
      </w:r>
    </w:p>
    <w:p w:rsidR="00744C91" w:rsidRDefault="00744C91">
      <w:pPr>
        <w:tabs>
          <w:tab w:val="left" w:pos="1920"/>
        </w:tabs>
        <w:rPr>
          <w:rFonts w:cs="Arial"/>
        </w:rPr>
      </w:pP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Ö</w:t>
      </w:r>
      <w:r>
        <w:rPr>
          <w:rFonts w:ascii="Arial" w:hAnsi="Arial"/>
          <w:szCs w:val="24"/>
        </w:rPr>
        <w:t>nállóan támogatható tevékenységek:</w:t>
      </w: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ú</w:t>
      </w:r>
      <w:r>
        <w:rPr>
          <w:rFonts w:ascii="Arial" w:hAnsi="Arial"/>
          <w:szCs w:val="24"/>
        </w:rPr>
        <w:t>j építésű ingatlanban, vagy</w:t>
      </w:r>
      <w:r>
        <w:rPr>
          <w:rFonts w:ascii="Arial" w:hAnsi="Arial" w:cs="Arial"/>
          <w:szCs w:val="24"/>
        </w:rPr>
        <w:t xml:space="preserve"> megl</w:t>
      </w:r>
      <w:r>
        <w:rPr>
          <w:rFonts w:ascii="Arial" w:hAnsi="Arial"/>
          <w:szCs w:val="24"/>
        </w:rPr>
        <w:t xml:space="preserve">évő, más használatú vagy használaton kívüli, önkormányzati tulajdonú épület felújítása (külső és belső), korszerűsítése, átalakítása, bővítése a megvalósítást követően szolgálati </w:t>
      </w:r>
      <w:proofErr w:type="gramStart"/>
      <w:r>
        <w:rPr>
          <w:rFonts w:ascii="Arial" w:hAnsi="Arial"/>
          <w:szCs w:val="24"/>
        </w:rPr>
        <w:t>lakás rendeltetéssel</w:t>
      </w:r>
      <w:proofErr w:type="gramEnd"/>
      <w:r>
        <w:rPr>
          <w:rFonts w:ascii="Arial" w:hAnsi="Arial"/>
          <w:szCs w:val="24"/>
        </w:rPr>
        <w:t>.</w:t>
      </w:r>
    </w:p>
    <w:p w:rsidR="00744C91" w:rsidRDefault="00744C91">
      <w:pPr>
        <w:tabs>
          <w:tab w:val="left" w:pos="1920"/>
        </w:tabs>
        <w:rPr>
          <w:rFonts w:cs="Arial"/>
        </w:rPr>
      </w:pPr>
    </w:p>
    <w:p w:rsidR="00744C91" w:rsidRDefault="000A0562">
      <w:pPr>
        <w:tabs>
          <w:tab w:val="left" w:pos="1920"/>
        </w:tabs>
      </w:pPr>
      <w:r>
        <w:rPr>
          <w:rFonts w:ascii="Arial" w:hAnsi="Arial" w:cs="Arial"/>
          <w:szCs w:val="24"/>
        </w:rPr>
        <w:t xml:space="preserve">A pályázat értelmében az önkormányzatok utólagos </w:t>
      </w:r>
      <w:proofErr w:type="gramStart"/>
      <w:r>
        <w:rPr>
          <w:rFonts w:ascii="Arial" w:hAnsi="Arial" w:cs="Arial"/>
          <w:szCs w:val="24"/>
        </w:rPr>
        <w:t>finanszírozással</w:t>
      </w:r>
      <w:proofErr w:type="gramEnd"/>
      <w:r>
        <w:rPr>
          <w:rFonts w:ascii="Arial" w:hAnsi="Arial" w:cs="Arial"/>
          <w:szCs w:val="24"/>
        </w:rPr>
        <w:t xml:space="preserve"> a </w:t>
      </w:r>
      <w:r>
        <w:rPr>
          <w:rFonts w:ascii="Arial" w:hAnsi="Arial"/>
        </w:rPr>
        <w:t xml:space="preserve">projekt elszámolható összköltségének </w:t>
      </w:r>
      <w:r>
        <w:rPr>
          <w:rFonts w:ascii="Arial" w:hAnsi="Arial"/>
          <w:szCs w:val="24"/>
        </w:rPr>
        <w:t>maximum 60%-ára pályázhat.</w:t>
      </w:r>
    </w:p>
    <w:p w:rsidR="00744C91" w:rsidRDefault="000A0562">
      <w:pPr>
        <w:tabs>
          <w:tab w:val="left" w:pos="1920"/>
        </w:tabs>
      </w:pPr>
      <w:r>
        <w:rPr>
          <w:rFonts w:ascii="Arial" w:hAnsi="Arial"/>
          <w:szCs w:val="24"/>
        </w:rPr>
        <w:t>A fenntartási idő 10 év.</w:t>
      </w: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 xml:space="preserve">Lakás felújítás esetén a támogatás mértéke </w:t>
      </w:r>
      <w:proofErr w:type="spellStart"/>
      <w:r>
        <w:rPr>
          <w:rFonts w:ascii="Arial" w:hAnsi="Arial" w:cs="Arial"/>
          <w:szCs w:val="24"/>
        </w:rPr>
        <w:t>max</w:t>
      </w:r>
      <w:proofErr w:type="spellEnd"/>
      <w:r>
        <w:rPr>
          <w:rFonts w:ascii="Arial" w:hAnsi="Arial" w:cs="Arial"/>
          <w:szCs w:val="24"/>
        </w:rPr>
        <w:t>. 30 millió Ft/lakás.</w:t>
      </w: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Végrehajtásra rendelkezésre álló idő a támogatás jóváhagyásától számított 24 hón</w:t>
      </w:r>
      <w:r>
        <w:rPr>
          <w:rFonts w:ascii="Arial" w:hAnsi="Arial" w:cs="Arial"/>
          <w:szCs w:val="24"/>
        </w:rPr>
        <w:t xml:space="preserve">ap. </w:t>
      </w:r>
    </w:p>
    <w:p w:rsidR="00744C91" w:rsidRDefault="00744C91">
      <w:pPr>
        <w:tabs>
          <w:tab w:val="left" w:pos="1920"/>
        </w:tabs>
        <w:rPr>
          <w:rFonts w:ascii="Arial" w:hAnsi="Arial"/>
          <w:szCs w:val="24"/>
        </w:rPr>
      </w:pP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 xml:space="preserve">Az előzetes egyeztetés alapján az önkormányzati </w:t>
      </w:r>
      <w:proofErr w:type="spellStart"/>
      <w:r>
        <w:rPr>
          <w:rFonts w:ascii="Arial" w:hAnsi="Arial" w:cs="Arial"/>
          <w:szCs w:val="24"/>
        </w:rPr>
        <w:t>tulajdú</w:t>
      </w:r>
      <w:proofErr w:type="spellEnd"/>
      <w:r>
        <w:rPr>
          <w:rFonts w:ascii="Arial" w:hAnsi="Arial" w:cs="Arial"/>
          <w:szCs w:val="24"/>
        </w:rPr>
        <w:t xml:space="preserve"> Bartók B. u. 6/</w:t>
      </w:r>
      <w:proofErr w:type="gramStart"/>
      <w:r>
        <w:rPr>
          <w:rFonts w:ascii="Arial" w:hAnsi="Arial" w:cs="Arial"/>
          <w:szCs w:val="24"/>
        </w:rPr>
        <w:t>A</w:t>
      </w:r>
      <w:proofErr w:type="gramEnd"/>
      <w:r>
        <w:rPr>
          <w:rFonts w:ascii="Arial" w:hAnsi="Arial" w:cs="Arial"/>
          <w:szCs w:val="24"/>
        </w:rPr>
        <w:t xml:space="preserve">. és 6/B- lakások felújítására esett a választás. A lakások 1980-ban épület meg és </w:t>
      </w:r>
      <w:proofErr w:type="gramStart"/>
      <w:r>
        <w:rPr>
          <w:rFonts w:ascii="Arial" w:hAnsi="Arial" w:cs="Arial"/>
          <w:szCs w:val="24"/>
        </w:rPr>
        <w:t>azóta</w:t>
      </w:r>
      <w:proofErr w:type="gramEnd"/>
      <w:r>
        <w:rPr>
          <w:rFonts w:ascii="Arial" w:hAnsi="Arial" w:cs="Arial"/>
          <w:szCs w:val="24"/>
        </w:rPr>
        <w:t xml:space="preserve"> jelentős felújítás nem történt.</w:t>
      </w: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A bekért tervezői költségvetések alapján, a lakások felúj</w:t>
      </w:r>
      <w:r>
        <w:rPr>
          <w:rFonts w:ascii="Arial" w:hAnsi="Arial" w:cs="Arial"/>
          <w:szCs w:val="24"/>
        </w:rPr>
        <w:t>ítási költsége, amely a határoló szerkezet hőszigetelését-, homlokzati nyílászáró cserét-, tető felújítást-, épületgépészeti és villamos felújítást tartalmaz:</w:t>
      </w:r>
    </w:p>
    <w:p w:rsidR="00744C91" w:rsidRDefault="000A0562">
      <w:pPr>
        <w:tabs>
          <w:tab w:val="left" w:pos="1920"/>
        </w:tabs>
        <w:rPr>
          <w:rFonts w:ascii="Arial" w:hAnsi="Arial"/>
          <w:szCs w:val="24"/>
        </w:rPr>
      </w:pPr>
      <w:r>
        <w:rPr>
          <w:rFonts w:ascii="Arial" w:hAnsi="Arial" w:cs="Arial"/>
          <w:szCs w:val="24"/>
        </w:rPr>
        <w:t>Bartók Béla u. 6/</w:t>
      </w:r>
      <w:proofErr w:type="gramStart"/>
      <w:r>
        <w:rPr>
          <w:rFonts w:ascii="Arial" w:hAnsi="Arial" w:cs="Arial"/>
          <w:szCs w:val="24"/>
        </w:rPr>
        <w:t>A</w:t>
      </w:r>
      <w:proofErr w:type="gramEnd"/>
      <w:r>
        <w:rPr>
          <w:rFonts w:ascii="Arial" w:hAnsi="Arial" w:cs="Arial"/>
          <w:szCs w:val="24"/>
        </w:rPr>
        <w:t>:                               27.488.137.- Ft</w:t>
      </w:r>
    </w:p>
    <w:p w:rsidR="00744C91" w:rsidRDefault="000A0562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>Bartók Béla u. 6/B</w:t>
      </w:r>
      <w:proofErr w:type="gramStart"/>
      <w:r>
        <w:rPr>
          <w:rFonts w:ascii="Arial" w:hAnsi="Arial" w:cs="Arial"/>
          <w:bCs/>
          <w:szCs w:val="24"/>
        </w:rPr>
        <w:t xml:space="preserve">:            </w:t>
      </w:r>
      <w:r>
        <w:rPr>
          <w:rFonts w:ascii="Arial" w:hAnsi="Arial" w:cs="Arial"/>
          <w:bCs/>
          <w:szCs w:val="24"/>
        </w:rPr>
        <w:t xml:space="preserve">                   27</w:t>
      </w:r>
      <w:proofErr w:type="gramEnd"/>
      <w:r>
        <w:rPr>
          <w:rFonts w:ascii="Arial" w:hAnsi="Arial" w:cs="Arial"/>
          <w:bCs/>
          <w:szCs w:val="24"/>
        </w:rPr>
        <w:t>.655.461.- Ft</w:t>
      </w:r>
    </w:p>
    <w:p w:rsidR="00744C91" w:rsidRDefault="000A0562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>A két lakás tető felújítása</w:t>
      </w:r>
      <w:proofErr w:type="gramStart"/>
      <w:r>
        <w:rPr>
          <w:rFonts w:ascii="Arial" w:hAnsi="Arial" w:cs="Arial"/>
          <w:bCs/>
          <w:szCs w:val="24"/>
        </w:rPr>
        <w:t xml:space="preserve">:                    </w:t>
      </w:r>
      <w:r>
        <w:rPr>
          <w:rFonts w:ascii="Arial" w:hAnsi="Arial" w:cs="Arial"/>
          <w:bCs/>
          <w:szCs w:val="24"/>
          <w:u w:val="single"/>
        </w:rPr>
        <w:t>11</w:t>
      </w:r>
      <w:proofErr w:type="gramEnd"/>
      <w:r>
        <w:rPr>
          <w:rFonts w:ascii="Arial" w:hAnsi="Arial" w:cs="Arial"/>
          <w:bCs/>
          <w:szCs w:val="24"/>
          <w:u w:val="single"/>
        </w:rPr>
        <w:t>.278.608.- Ft</w:t>
      </w:r>
    </w:p>
    <w:p w:rsidR="00744C91" w:rsidRDefault="000A0562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 w:cs="Arial"/>
          <w:bCs/>
          <w:szCs w:val="24"/>
        </w:rPr>
        <w:t>Összesen a tervezett építési költség</w:t>
      </w:r>
      <w:proofErr w:type="gramStart"/>
      <w:r>
        <w:rPr>
          <w:rFonts w:ascii="Arial" w:hAnsi="Arial" w:cs="Arial"/>
          <w:bCs/>
          <w:szCs w:val="24"/>
        </w:rPr>
        <w:t>:  66.</w:t>
      </w:r>
      <w:proofErr w:type="gramEnd"/>
      <w:r>
        <w:rPr>
          <w:rFonts w:ascii="Arial" w:hAnsi="Arial" w:cs="Arial"/>
          <w:bCs/>
          <w:szCs w:val="24"/>
        </w:rPr>
        <w:t>422. 206.-Ft</w:t>
      </w:r>
    </w:p>
    <w:p w:rsidR="00744C91" w:rsidRDefault="00744C91">
      <w:pPr>
        <w:overflowPunct w:val="0"/>
        <w:textAlignment w:val="auto"/>
        <w:rPr>
          <w:rFonts w:cs="Arial"/>
          <w:bCs/>
        </w:rPr>
      </w:pPr>
    </w:p>
    <w:p w:rsidR="00744C91" w:rsidRDefault="000A0562">
      <w:pPr>
        <w:rPr>
          <w:rFonts w:ascii="Arial" w:hAnsi="Arial"/>
        </w:rPr>
      </w:pPr>
      <w:r>
        <w:rPr>
          <w:rFonts w:ascii="Arial" w:hAnsi="Arial"/>
          <w:szCs w:val="24"/>
        </w:rPr>
        <w:t xml:space="preserve">Kérem, a T. </w:t>
      </w:r>
      <w:proofErr w:type="gramStart"/>
      <w:r>
        <w:rPr>
          <w:rFonts w:ascii="Arial" w:hAnsi="Arial"/>
          <w:szCs w:val="24"/>
        </w:rPr>
        <w:t>képviselő</w:t>
      </w:r>
      <w:proofErr w:type="gramEnd"/>
      <w:r>
        <w:rPr>
          <w:rFonts w:ascii="Arial" w:hAnsi="Arial"/>
          <w:szCs w:val="24"/>
        </w:rPr>
        <w:t xml:space="preserve"> testületet, a költségek  ismeretében tárgyalják meg az előterjesztést és döntse</w:t>
      </w:r>
      <w:r>
        <w:rPr>
          <w:rFonts w:ascii="Arial" w:hAnsi="Arial"/>
          <w:szCs w:val="24"/>
        </w:rPr>
        <w:t>nek a pályázaton való részvételről.</w:t>
      </w:r>
    </w:p>
    <w:p w:rsidR="00744C91" w:rsidRDefault="00744C91">
      <w:pPr>
        <w:rPr>
          <w:rFonts w:ascii="Arial" w:hAnsi="Arial"/>
          <w:szCs w:val="24"/>
        </w:rPr>
      </w:pPr>
    </w:p>
    <w:p w:rsidR="00744C91" w:rsidRDefault="000A0562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  <w:u w:val="single"/>
        </w:rPr>
      </w:pPr>
      <w:r>
        <w:rPr>
          <w:b/>
          <w:bCs w:val="0"/>
          <w:color w:val="00000A"/>
          <w:sz w:val="24"/>
          <w:szCs w:val="24"/>
          <w:u w:val="single"/>
        </w:rPr>
        <w:t>Határozati javaslat:</w:t>
      </w:r>
    </w:p>
    <w:p w:rsidR="00744C91" w:rsidRDefault="00744C91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744C91" w:rsidRDefault="000A0562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>Balatonberény Község Önkormányzatának Képviselő-testülete megismerte és megtárgyalta  Balaton Fejlesztési Tanács által kiírt pályázat alapján, a Balatonberény, Bartók B. u. 6/</w:t>
      </w:r>
      <w:proofErr w:type="gramStart"/>
      <w:r>
        <w:rPr>
          <w:rFonts w:ascii="Arial" w:hAnsi="Arial"/>
          <w:szCs w:val="24"/>
        </w:rPr>
        <w:t>A</w:t>
      </w:r>
      <w:proofErr w:type="gramEnd"/>
      <w:r>
        <w:rPr>
          <w:rFonts w:ascii="Arial" w:hAnsi="Arial"/>
          <w:szCs w:val="24"/>
        </w:rPr>
        <w:t xml:space="preserve"> és 6/B lakások </w:t>
      </w:r>
      <w:r>
        <w:rPr>
          <w:rFonts w:ascii="Arial" w:hAnsi="Arial"/>
          <w:szCs w:val="24"/>
        </w:rPr>
        <w:t>felújításának előkészített pályázati dokumentációját.</w:t>
      </w:r>
    </w:p>
    <w:p w:rsidR="00744C91" w:rsidRDefault="00744C91">
      <w:pPr>
        <w:rPr>
          <w:rFonts w:ascii="Arial" w:hAnsi="Arial"/>
          <w:bCs/>
          <w:szCs w:val="24"/>
        </w:rPr>
      </w:pPr>
    </w:p>
    <w:p w:rsidR="00744C91" w:rsidRDefault="000A0562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 képviselő-testület pályázatot nyújt be a </w:t>
      </w:r>
      <w:r>
        <w:rPr>
          <w:rFonts w:ascii="Arial" w:hAnsi="Arial" w:cs="Arial"/>
          <w:szCs w:val="24"/>
        </w:rPr>
        <w:t>Balaton Fejlesztési Tanácshoz, a</w:t>
      </w:r>
      <w:r>
        <w:rPr>
          <w:rFonts w:ascii="Arial" w:hAnsi="Arial" w:cs="Arial"/>
        </w:rPr>
        <w:t xml:space="preserve"> Balatonberény Bartók B. utca 6/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és 6/B lakások felújításának támogatására, az előzetes tervezői költségvetés szerinti </w:t>
      </w:r>
      <w:r>
        <w:rPr>
          <w:rFonts w:ascii="Arial" w:hAnsi="Arial" w:cs="Arial"/>
        </w:rPr>
        <w:t xml:space="preserve">műszaki tartalommal.  </w:t>
      </w:r>
    </w:p>
    <w:p w:rsidR="00744C91" w:rsidRDefault="000A0562">
      <w:pPr>
        <w:shd w:val="clear" w:color="auto" w:fill="FFFFFF"/>
        <w:overflowPunct w:val="0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Eredményes pályázat esetén az önkormányzat a sajáterőt a 2025 év költségvetésben biztosítja.</w:t>
      </w:r>
    </w:p>
    <w:p w:rsidR="00744C91" w:rsidRDefault="00744C91">
      <w:pPr>
        <w:shd w:val="clear" w:color="auto" w:fill="FFFFFF"/>
        <w:overflowPunct w:val="0"/>
        <w:textAlignment w:val="auto"/>
        <w:rPr>
          <w:rFonts w:ascii="Arial" w:hAnsi="Arial"/>
          <w:szCs w:val="24"/>
        </w:rPr>
      </w:pPr>
    </w:p>
    <w:p w:rsidR="00744C91" w:rsidRDefault="000A0562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>
        <w:rPr>
          <w:rFonts w:ascii="Arial" w:hAnsi="Arial"/>
          <w:szCs w:val="24"/>
        </w:rPr>
        <w:t xml:space="preserve">: </w:t>
      </w:r>
      <w:r>
        <w:rPr>
          <w:rFonts w:ascii="Arial" w:hAnsi="Arial"/>
          <w:bCs/>
          <w:szCs w:val="24"/>
        </w:rPr>
        <w:t>2024. november 28.</w:t>
      </w:r>
    </w:p>
    <w:p w:rsidR="00744C91" w:rsidRDefault="000A0562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744C91" w:rsidRDefault="00744C91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744C91" w:rsidRDefault="00744C91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744C91" w:rsidRDefault="000A0562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744C91" w:rsidRDefault="000A0562">
      <w:pPr>
        <w:tabs>
          <w:tab w:val="center" w:pos="1843"/>
          <w:tab w:val="center" w:pos="7088"/>
        </w:tabs>
        <w:ind w:right="70"/>
        <w:jc w:val="center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 xml:space="preserve">                                       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  <w:bookmarkStart w:id="0" w:name="_GoBack"/>
      <w:bookmarkEnd w:id="0"/>
      <w:proofErr w:type="gramStart"/>
      <w:r>
        <w:rPr>
          <w:rFonts w:ascii="Arial" w:eastAsia="MS Mincho" w:hAnsi="Arial"/>
          <w:bCs/>
          <w:szCs w:val="24"/>
          <w:lang w:eastAsia="ja-JP"/>
        </w:rPr>
        <w:t>polgármes</w:t>
      </w:r>
      <w:r>
        <w:rPr>
          <w:rFonts w:ascii="Arial" w:eastAsia="MS Mincho" w:hAnsi="Arial"/>
          <w:bCs/>
          <w:szCs w:val="24"/>
          <w:lang w:eastAsia="ja-JP"/>
        </w:rPr>
        <w:t>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:rsidR="00744C91" w:rsidRDefault="000A0562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lastRenderedPageBreak/>
        <w:tab/>
      </w:r>
    </w:p>
    <w:p w:rsidR="00744C91" w:rsidRDefault="00744C91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744C91" w:rsidRDefault="00744C91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744C91" w:rsidRDefault="00744C91">
      <w:pPr>
        <w:pStyle w:val="Default"/>
        <w:tabs>
          <w:tab w:val="center" w:pos="6521"/>
        </w:tabs>
        <w:ind w:left="851" w:right="851"/>
        <w:jc w:val="both"/>
      </w:pPr>
    </w:p>
    <w:p w:rsidR="00744C91" w:rsidRDefault="00744C91"/>
    <w:sectPr w:rsidR="00744C91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744C91"/>
    <w:rsid w:val="000A0562"/>
    <w:rsid w:val="0074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0DD6"/>
  <w15:docId w15:val="{A9CDE745-AE82-4FBB-A755-B37B26B5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345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41</cp:revision>
  <cp:lastPrinted>2024-10-22T12:43:00Z</cp:lastPrinted>
  <dcterms:created xsi:type="dcterms:W3CDTF">2023-03-26T17:56:00Z</dcterms:created>
  <dcterms:modified xsi:type="dcterms:W3CDTF">2024-11-07T08:31:00Z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