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44F" w:rsidRDefault="005D6FB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Önkormányzata Képviselő-testületének 10/2024. (XI. 22.) önkormányzati rendelete</w:t>
      </w:r>
    </w:p>
    <w:p w:rsidR="002A444F" w:rsidRDefault="005D6FB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jelentőségű természeti értékek védelméről</w:t>
      </w:r>
    </w:p>
    <w:p w:rsidR="002A444F" w:rsidRDefault="005D6FBE">
      <w:pPr>
        <w:pStyle w:val="Szvegtrzs"/>
        <w:spacing w:before="220" w:after="0" w:line="240" w:lineRule="auto"/>
        <w:jc w:val="both"/>
      </w:pPr>
      <w:r>
        <w:t xml:space="preserve">Balatonberény Község Képviselő-testülete az Alaptörvény 32. cikk (1) bekezdésének a) pontjában, a </w:t>
      </w:r>
      <w:r>
        <w:t>természet védelméről szóló 1996. évi LIII. törvény 24. § (1) bekezdés b) pontjában, 36. § (1) bekezdésében, 55. § (1) bekezdésében kapott felhatalmazás alapján, a természet védelméről szóló 1996. évi LIII. törvény 62. § (2) bekezdésében, valamint a Magyaro</w:t>
      </w:r>
      <w:r>
        <w:t>rszág helyi önkormányzatairól szóló 2011. évi CLXXXIX. törvény 13. § (1) bekezdés 11. pontjában meghatározott feladatkörében eljárva a következőket rendeli el.</w:t>
      </w:r>
    </w:p>
    <w:p w:rsidR="002A444F" w:rsidRDefault="005D6FB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Általános rendelkezések</w:t>
      </w:r>
    </w:p>
    <w:p w:rsidR="002A444F" w:rsidRDefault="005D6FB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2A444F" w:rsidRDefault="005D6FBE">
      <w:pPr>
        <w:pStyle w:val="Szvegtrzs"/>
        <w:spacing w:after="0" w:line="240" w:lineRule="auto"/>
        <w:jc w:val="both"/>
      </w:pPr>
      <w:r>
        <w:t>E rendelet hatálya kiterjed Balatonberény község közigazgatási t</w:t>
      </w:r>
      <w:r>
        <w:t>erületén található valamennyi, e rendeletben védettként nyilvántartott értékre és közvetlen környezetükre (Balaton-parti szakaszokra, a továbbiakban: partszakasz/tópart), azok használatára, továbbá – azzal összefüggésben - minden természetes és jogi személ</w:t>
      </w:r>
      <w:r>
        <w:t>yre, illetve jogi személyiséggel nem rendelkező társulásra.</w:t>
      </w:r>
    </w:p>
    <w:p w:rsidR="002A444F" w:rsidRDefault="005D6FB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2A444F" w:rsidRDefault="005D6FBE">
      <w:pPr>
        <w:pStyle w:val="Szvegtrzs"/>
        <w:spacing w:after="0" w:line="240" w:lineRule="auto"/>
        <w:jc w:val="both"/>
      </w:pPr>
      <w:r>
        <w:t>A védetté nyilvánítási eljárás során előnyben kell részesíteni - a természet védelméről szóló 1996. évi LIII. törvény (a továbbiakban: Tvt.) 22. §-ában felsoroltakra figyelemmel - a védelemre</w:t>
      </w:r>
      <w:r>
        <w:t xml:space="preserve"> érdemes, természeti területeket.</w:t>
      </w:r>
    </w:p>
    <w:p w:rsidR="002A444F" w:rsidRDefault="005D6FB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Helyi jelentőségű védett természeti értékek</w:t>
      </w:r>
    </w:p>
    <w:p w:rsidR="002A444F" w:rsidRDefault="005D6FB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2A444F" w:rsidRDefault="005D6FBE">
      <w:pPr>
        <w:pStyle w:val="Szvegtrzs"/>
        <w:spacing w:after="0" w:line="240" w:lineRule="auto"/>
        <w:jc w:val="both"/>
      </w:pPr>
      <w:r>
        <w:t>Balatonberény Község Önkormányzata Képviselő-testülete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helyi jelentőségű védett természeti területé nyilvánítja a Balatonberény 1239/1 hrsz-ú „Balatonberény Csicsergő-</w:t>
      </w:r>
      <w:r>
        <w:t>sziget” nevű területet,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védendő természeti emlékké nyilvánítja a Balatonberény 153 hrsz-ú, kivett községháza megnevezésű ingatlanon</w:t>
      </w:r>
    </w:p>
    <w:p w:rsidR="002A444F" w:rsidRDefault="005D6FBE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ba)</w:t>
      </w:r>
      <w:r>
        <w:tab/>
        <w:t>az „Erzsébet emlékfa” elnevezésű kocsányos tölgyet (Quercus robur)</w:t>
      </w:r>
    </w:p>
    <w:p w:rsidR="002A444F" w:rsidRDefault="005D6FBE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a 8 db vadgesztenye fából álló "Gesztenye faso</w:t>
      </w:r>
      <w:r>
        <w:t>r"-t.</w:t>
      </w:r>
    </w:p>
    <w:p w:rsidR="002A444F" w:rsidRDefault="005D6FB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Védett természeti terület</w:t>
      </w:r>
    </w:p>
    <w:p w:rsidR="002A444F" w:rsidRDefault="005D6FB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2A444F" w:rsidRDefault="005D6FBE">
      <w:pPr>
        <w:pStyle w:val="Szvegtrzs"/>
        <w:spacing w:after="0" w:line="240" w:lineRule="auto"/>
        <w:jc w:val="both"/>
      </w:pPr>
      <w:r>
        <w:t>(1) A helyi jelentőségű természetvédelmi területet jelölő tábla felirata: „Természetvédelmi terület – Balatonberény Község Önkormányzata”</w:t>
      </w:r>
    </w:p>
    <w:p w:rsidR="002A444F" w:rsidRDefault="005D6FBE">
      <w:pPr>
        <w:pStyle w:val="Szvegtrzs"/>
        <w:spacing w:before="240" w:after="0" w:line="240" w:lineRule="auto"/>
        <w:jc w:val="both"/>
      </w:pPr>
      <w:r>
        <w:t xml:space="preserve">(2) Az „Erzsébet emlékfa” kocsányos tölgyet jelölő tábla felirata: „ - </w:t>
      </w:r>
      <w:r>
        <w:t xml:space="preserve">ERZSÉBET EMLÉKFA - Darányi Ignác földművelésügyi miniszter 1898. november 19-én kelt 71544/1-a sz. rendeletének I-II. részében rendelte el „Erzsébet királyné emlékfák” ültetését – Sissi királyné emlékére. Felhívására </w:t>
      </w:r>
      <w:r>
        <w:lastRenderedPageBreak/>
        <w:t>1899. júliusáig közel kétmillió-nyolcsz</w:t>
      </w:r>
      <w:r>
        <w:t>ázezer növény vert gyökeret a magyar földben. Köztük a balatonberényi kocsányos tölgy is, mely a királyné kedvenc fája volt. Hunyady Imre gróf ültette személyesen tisztelete és barátsága jeléül.”</w:t>
      </w:r>
    </w:p>
    <w:p w:rsidR="002A444F" w:rsidRDefault="005D6FB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2A444F" w:rsidRDefault="005D6FBE">
      <w:pPr>
        <w:pStyle w:val="Szvegtrzs"/>
        <w:spacing w:after="0" w:line="240" w:lineRule="auto"/>
        <w:jc w:val="both"/>
      </w:pPr>
      <w:r>
        <w:t xml:space="preserve">(1) A „Csicsergő-sziget” védetté nyilvánítás indoka és </w:t>
      </w:r>
      <w:r>
        <w:t>természetvédelmi célja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területre jellemző fűz-nyár ligetes, nádas és gyepes élőhelyek sokszínű növényvilágának megőrzése,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területen található állatvilág megőrzése, különös tekintettel a fészkelő madárállományra,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a terület védelme a tájidegen, </w:t>
      </w:r>
      <w:r>
        <w:t>invazív fajoktól, az özönnövények és tájidegen fajok visszaszorítása, terjedésük megakadályozása lehetőség szerint a vegetációs időszakon kívül.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Csicsergő-sziget területen a természetes ökológiai folyamatok érvényesülésének elérése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terület botanika</w:t>
      </w:r>
      <w:r>
        <w:t>i és zoológiai értékeinek megóvása,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Az értékes területrészek zavarásmentességének biztosítása,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természetvédelem érdekeivel összhangban a terület természeti értékeinek kutatása és bemutatása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 xml:space="preserve">A szükséges fenntartó jellegű beavatkozások folyamatos </w:t>
      </w:r>
      <w:r>
        <w:t>biztosítása.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 látogatás, valamint az oktatási és kutatási tevékenység irányítása, szabályozása megfelelő infrastruktúra fenntartásával, kialakításával, fejlesztésével a természeti értékek és élőhelyük veszélyeztetése nélkül. Tájékoztató táblák kihelyez</w:t>
      </w:r>
      <w:r>
        <w:t>ése.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A védett területen illegális hulladéklerakások megakadályozása, ideértve a zöldhulladékot is.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A jelen rendelettel védetté nyilvánított területekkel természetvédelmi szempontból elválaszthatatlan kapcsolatban lévő, az európai közösségi jelentőség</w:t>
      </w:r>
      <w:r>
        <w:t>ű természetvédelmi rendeltetésű területekről szóló 275/2004. (X. 8.) Korm. rendelet (Natura 2000 rendelet) és az európai közösségi jelentőségű természetvédelmi rendeltetésű területekkel érintett földrészletekről szóló 14/2010. (V. 11.) KvVM rendelet szerin</w:t>
      </w:r>
      <w:r>
        <w:t>ti, a Balatonberény, külterület 02/26, 02/27 hrsz-ú, Natura 2000 minősítésű területek fokozott megóvása, természetvédelmi szintjük magasabb szintre emelése.</w:t>
      </w:r>
    </w:p>
    <w:p w:rsidR="002A444F" w:rsidRDefault="005D6FBE">
      <w:pPr>
        <w:pStyle w:val="Szvegtrzs"/>
        <w:spacing w:before="240" w:after="0" w:line="240" w:lineRule="auto"/>
        <w:jc w:val="both"/>
      </w:pPr>
      <w:r>
        <w:t>(2) A „Balatonberény Csicsergő-sziget” helyi jelentőségű védett természeti terület kiterjedése 1,55</w:t>
      </w:r>
      <w:r>
        <w:t>51 ha, ingatlan-nyilvántartási helyrajzi száma: Balatonberény belterület 1239/1, művelési ága: kivett közpark és madár les.</w:t>
      </w:r>
    </w:p>
    <w:p w:rsidR="002A444F" w:rsidRDefault="005D6FBE">
      <w:pPr>
        <w:pStyle w:val="Szvegtrzs"/>
        <w:spacing w:before="240" w:after="0" w:line="240" w:lineRule="auto"/>
        <w:jc w:val="both"/>
      </w:pPr>
      <w:r>
        <w:t>(3) A védett terület természeti értékeinek felsorolását és természetvédelmi kezelési tervét a rendelet 1. melléklete, a térképi vázl</w:t>
      </w:r>
      <w:r>
        <w:t>atát a 2. melléklete tartalmazza.</w:t>
      </w:r>
    </w:p>
    <w:p w:rsidR="002A444F" w:rsidRDefault="005D6FB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Védett természeti emlék</w:t>
      </w:r>
    </w:p>
    <w:p w:rsidR="002A444F" w:rsidRDefault="005D6FB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2A444F" w:rsidRDefault="005D6FBE">
      <w:pPr>
        <w:pStyle w:val="Szvegtrzs"/>
        <w:spacing w:after="0" w:line="240" w:lineRule="auto"/>
        <w:jc w:val="both"/>
      </w:pPr>
      <w:r>
        <w:t>(1) Az „Erzsébet emlékfa” védetté nyilvánítás indoka és természetvédelmi célja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Balatonberény közösségének különösen jelentős és kedves történelmi, egyedi, természeti értéket képviselő </w:t>
      </w:r>
      <w:r>
        <w:t>tölgyfa, s annak élőhelyét szolgáló terület védelme,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Darányi Ignác 1898-as rendeletének évtizedeken átnyúló hatásának megőrzése: emléktábla elhelyezésével a fák védelmének biztosítása, hogy </w:t>
      </w:r>
      <w:r>
        <w:rPr>
          <w:i/>
          <w:iCs/>
        </w:rPr>
        <w:t>"...azokat mindenki gondozásban részesítse, bántalmazástól megk</w:t>
      </w:r>
      <w:r>
        <w:rPr>
          <w:i/>
          <w:iCs/>
        </w:rPr>
        <w:t>ímélve..."</w:t>
      </w:r>
    </w:p>
    <w:p w:rsidR="002A444F" w:rsidRDefault="005D6FBE">
      <w:pPr>
        <w:pStyle w:val="Szvegtrzs"/>
        <w:spacing w:before="240" w:after="0" w:line="240" w:lineRule="auto"/>
        <w:jc w:val="both"/>
      </w:pPr>
      <w:r>
        <w:t>(2) A balatonberényi „Erzsébet emlékfa” helyi jelentőségű védett természeti emlék törzsátmérője kb. 150 cm, magassága kb. 15 m, ültetésének ideje 1898., ingatlan-nyilvántartási helyrajzi száma: Balatonberény belterület 153 hrsz, művelési ága: ki</w:t>
      </w:r>
      <w:r>
        <w:t>vett községháza</w:t>
      </w:r>
    </w:p>
    <w:p w:rsidR="002A444F" w:rsidRDefault="005D6FB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7. §</w:t>
      </w:r>
    </w:p>
    <w:p w:rsidR="002A444F" w:rsidRDefault="005D6FBE">
      <w:pPr>
        <w:pStyle w:val="Szvegtrzs"/>
        <w:spacing w:after="0" w:line="240" w:lineRule="auto"/>
        <w:jc w:val="both"/>
      </w:pPr>
      <w:r>
        <w:t>A 8 db védett vadgesztenyefák törzsátmérője kb. 50-80 cm közöttiek, magasságuk kb. 15 m, ültetésük ideje nem ismert, ingatlan-nyilvántartási helyrajzi száma: Balatonberény belterület 153 hrsz, művelési ága: kivett községháza.</w:t>
      </w:r>
    </w:p>
    <w:p w:rsidR="002A444F" w:rsidRDefault="005D6FB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2A444F" w:rsidRDefault="005D6FBE">
      <w:pPr>
        <w:pStyle w:val="Szvegtrzs"/>
        <w:spacing w:after="0" w:line="240" w:lineRule="auto"/>
        <w:jc w:val="both"/>
      </w:pPr>
      <w:r>
        <w:t xml:space="preserve">A </w:t>
      </w:r>
      <w:r>
        <w:t>védett természeti emlékek helyének térképi vázlatát e rendelet 3. melléklete tartalmazza.</w:t>
      </w:r>
    </w:p>
    <w:p w:rsidR="002A444F" w:rsidRDefault="005D6FB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Védett értékek fenntartása, hasznosítása, környezetükben végzett tevékenységekre vonatkozó szabályok</w:t>
      </w:r>
    </w:p>
    <w:p w:rsidR="002A444F" w:rsidRDefault="005D6FB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2A444F" w:rsidRDefault="005D6FBE">
      <w:pPr>
        <w:pStyle w:val="Szvegtrzs"/>
        <w:spacing w:after="0" w:line="240" w:lineRule="auto"/>
        <w:jc w:val="both"/>
      </w:pPr>
      <w:r>
        <w:t>(1) A 3. § a) pontban meghatározott helyi jelentőségű véd</w:t>
      </w:r>
      <w:r>
        <w:t>ett természeti területen egyéb jogszabályban meghatározottakon túl a jegyző, mint természetvédelmi hatóság engedélye szükséges: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bármilyen földmunka elvégzéséhez,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őshonos növénytársulások, növények, így különösen a nád eltávolításához, kivágásához,</w:t>
      </w:r>
      <w:r>
        <w:t xml:space="preserve"> kiirtásához, égetéséhez,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területen gép, munkagép elhelyezéséhez, tárolásához,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bármiféle természetidegen anyag - amely alkalmas lehet arra, hogy a vizes élőhelyek ökológiai egyensúlyát veszélyeztesse - így különösen más területről származó föld, ép</w:t>
      </w:r>
      <w:r>
        <w:t>ítőanyag, hulladék lerakásához, deponálásához.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filmforgatáshoz;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terület nem természetvédelmi célú igénybevételéhez;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már meglévő lejárók bővítéséhez, illetve újak létrehozásához.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minden olyan tevékenységhez, amely alkalmas arra, hogy a terül</w:t>
      </w:r>
      <w:r>
        <w:t>eten élő védett őshonos állatok (kétéltűek, hüllők, rovarok, madarak) természetes életterét zavarja.</w:t>
      </w:r>
    </w:p>
    <w:p w:rsidR="002A444F" w:rsidRDefault="005D6FBE">
      <w:pPr>
        <w:pStyle w:val="Szvegtrzs"/>
        <w:spacing w:before="240" w:after="0" w:line="240" w:lineRule="auto"/>
        <w:jc w:val="both"/>
      </w:pPr>
      <w:r>
        <w:t>(2) Az (1) bekezdés nem vonatkozik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stégek vízbe ki- és behelyezésével, a horgászattal, az oktatási célú jelenléttel, ismeretterjesztő megfigyelésekkel</w:t>
      </w:r>
      <w:r>
        <w:t>, tudományos tanulmányozásokkal járó, a szükségesnél nem nagyobb arányú zavarás esetére.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már meglévő, 2 m-nél nem szélesebb lejárók karbantartására.</w:t>
      </w:r>
    </w:p>
    <w:p w:rsidR="002A444F" w:rsidRDefault="005D6FB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2A444F" w:rsidRDefault="005D6FBE">
      <w:pPr>
        <w:pStyle w:val="Szvegtrzs"/>
        <w:spacing w:after="0" w:line="240" w:lineRule="auto"/>
        <w:jc w:val="both"/>
      </w:pPr>
      <w:r>
        <w:t>A terület természetvédelmi kezelési feladatait ellátó szervezet a Balatonberényi Településüzemel</w:t>
      </w:r>
      <w:r>
        <w:t>tetési és Fejlesztési Közhasznú Nonprofit Kft.</w:t>
      </w:r>
    </w:p>
    <w:p w:rsidR="002A444F" w:rsidRDefault="005D6FB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2A444F" w:rsidRDefault="005D6FBE">
      <w:pPr>
        <w:pStyle w:val="Szvegtrzs"/>
        <w:spacing w:after="0" w:line="240" w:lineRule="auto"/>
        <w:jc w:val="both"/>
      </w:pPr>
      <w:r>
        <w:t>(1) A védett értékek jókarbantartása, állapotuk megóvása a tulajdonos vagy az ingatlannal rendelkezni jogosult kötelessége.</w:t>
      </w:r>
    </w:p>
    <w:p w:rsidR="002A444F" w:rsidRDefault="005D6FBE">
      <w:pPr>
        <w:pStyle w:val="Szvegtrzs"/>
        <w:spacing w:before="240" w:after="0" w:line="240" w:lineRule="auto"/>
        <w:jc w:val="both"/>
      </w:pPr>
      <w:r>
        <w:t xml:space="preserve">(2) A védett értékek megfelelő fenntartását és megőrzését – egyebek között – a </w:t>
      </w:r>
      <w:r>
        <w:t>rendeltetésnek megfelelő használattal kell biztosítani.</w:t>
      </w:r>
    </w:p>
    <w:p w:rsidR="002A444F" w:rsidRDefault="005D6FBE">
      <w:pPr>
        <w:pStyle w:val="Szvegtrzs"/>
        <w:spacing w:before="240" w:after="0" w:line="240" w:lineRule="auto"/>
        <w:jc w:val="both"/>
      </w:pPr>
      <w:r>
        <w:t>(3) Védett növényzet környezetében bármiféle kivitelezési tevékenység csak a növényzet védelme mellett végezhető.</w:t>
      </w:r>
    </w:p>
    <w:p w:rsidR="002A444F" w:rsidRDefault="005D6FB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védett értékek szerepe az oktatásban és közművelődésben</w:t>
      </w:r>
    </w:p>
    <w:p w:rsidR="002A444F" w:rsidRDefault="005D6FB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2A444F" w:rsidRDefault="005D6FBE">
      <w:pPr>
        <w:pStyle w:val="Szvegtrzs"/>
        <w:spacing w:after="0" w:line="240" w:lineRule="auto"/>
        <w:jc w:val="both"/>
      </w:pPr>
      <w:r>
        <w:t>A természeti értéke</w:t>
      </w:r>
      <w:r>
        <w:t>k szemlélet-, illetve jellemformáló szerepének érvényesülése, a települési azonosságtudat fejlesztése érdekében a védett értékeknek és a velük kapcsolatos ismereteknek a helyi oktatásban és közművelődésben helyt kell kapniuk.</w:t>
      </w:r>
    </w:p>
    <w:p w:rsidR="002A444F" w:rsidRDefault="005D6FB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Vegyes és Záró rendelkezése</w:t>
      </w:r>
      <w:r>
        <w:rPr>
          <w:b/>
          <w:bCs/>
        </w:rPr>
        <w:t>k</w:t>
      </w:r>
    </w:p>
    <w:p w:rsidR="002A444F" w:rsidRDefault="005D6FB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2A444F" w:rsidRDefault="005D6FBE">
      <w:pPr>
        <w:pStyle w:val="Szvegtrzs"/>
        <w:spacing w:after="0" w:line="240" w:lineRule="auto"/>
        <w:jc w:val="center"/>
      </w:pPr>
      <w:r>
        <w:t>A helyi védelem megszűnik, ha a helyi védelem alatt álló érték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országos szintű védelem alá kerül,</w:t>
      </w:r>
    </w:p>
    <w:p w:rsidR="002A444F" w:rsidRDefault="005D6FB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helyreállíthatatlanul elvesztette a védelem alapját képező értékeit.</w:t>
      </w:r>
    </w:p>
    <w:p w:rsidR="002A444F" w:rsidRDefault="005D6FB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2A444F" w:rsidRDefault="005D6FBE">
      <w:pPr>
        <w:pStyle w:val="Szvegtrzs"/>
        <w:spacing w:after="0" w:line="240" w:lineRule="auto"/>
        <w:jc w:val="both"/>
      </w:pPr>
      <w:r>
        <w:t xml:space="preserve">Hatályát veszti A Csicsergő félsziget védetté nyilvánításáról szóló </w:t>
      </w:r>
      <w:r>
        <w:t>16/1996. (XI. 29.) önkormányzati rendelet.</w:t>
      </w:r>
    </w:p>
    <w:p w:rsidR="002A444F" w:rsidRDefault="005D6FB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5D6FBE" w:rsidRDefault="005D6FBE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5D6FBE" w:rsidRDefault="005D6FBE">
      <w:pPr>
        <w:pStyle w:val="Szvegtrzs"/>
        <w:spacing w:after="0" w:line="240" w:lineRule="auto"/>
        <w:jc w:val="both"/>
      </w:pPr>
    </w:p>
    <w:p w:rsidR="005D6FBE" w:rsidRDefault="005D6FBE">
      <w:pPr>
        <w:pStyle w:val="Szvegtrzs"/>
        <w:spacing w:after="0" w:line="240" w:lineRule="auto"/>
        <w:jc w:val="both"/>
      </w:pPr>
    </w:p>
    <w:p w:rsidR="005D6FBE" w:rsidRDefault="005D6FBE" w:rsidP="005D6FBE">
      <w:pPr>
        <w:pStyle w:val="Szvegtrzs"/>
        <w:spacing w:after="0" w:line="240" w:lineRule="auto"/>
        <w:jc w:val="both"/>
      </w:pPr>
      <w:r>
        <w:t>Balatonberény, 2024. november 21.</w:t>
      </w:r>
    </w:p>
    <w:p w:rsidR="005D6FBE" w:rsidRDefault="005D6FBE" w:rsidP="005D6FBE">
      <w:pPr>
        <w:pStyle w:val="Szvegtrzs"/>
        <w:spacing w:after="0" w:line="240" w:lineRule="auto"/>
        <w:jc w:val="both"/>
      </w:pPr>
    </w:p>
    <w:p w:rsidR="005D6FBE" w:rsidRDefault="005D6FBE" w:rsidP="005D6FBE">
      <w:pPr>
        <w:pStyle w:val="Szvegtrzs"/>
        <w:spacing w:after="0" w:line="240" w:lineRule="auto"/>
        <w:jc w:val="both"/>
      </w:pPr>
    </w:p>
    <w:p w:rsidR="005D6FBE" w:rsidRDefault="005D6FBE" w:rsidP="005D6FBE">
      <w:pPr>
        <w:pStyle w:val="Szvegtrzs"/>
        <w:spacing w:after="0" w:line="240" w:lineRule="auto"/>
        <w:jc w:val="both"/>
      </w:pPr>
    </w:p>
    <w:p w:rsidR="005D6FBE" w:rsidRDefault="005D6FBE" w:rsidP="005D6FBE">
      <w:pPr>
        <w:pStyle w:val="Szvegtrzs"/>
        <w:spacing w:after="0" w:line="240" w:lineRule="auto"/>
        <w:jc w:val="both"/>
      </w:pPr>
    </w:p>
    <w:p w:rsidR="005D6FBE" w:rsidRPr="000664A1" w:rsidRDefault="005D6FBE" w:rsidP="005D6FBE">
      <w:pPr>
        <w:ind w:left="540"/>
        <w:jc w:val="both"/>
        <w:rPr>
          <w:rFonts w:cs="Times New Roman"/>
        </w:rPr>
      </w:pPr>
    </w:p>
    <w:p w:rsidR="005D6FBE" w:rsidRPr="000664A1" w:rsidRDefault="005D6FBE" w:rsidP="005D6FBE">
      <w:pPr>
        <w:ind w:firstLine="708"/>
        <w:jc w:val="both"/>
        <w:rPr>
          <w:rFonts w:cs="Times New Roman"/>
        </w:rPr>
      </w:pPr>
      <w:r w:rsidRPr="000664A1">
        <w:rPr>
          <w:rFonts w:cs="Times New Roman"/>
        </w:rPr>
        <w:t xml:space="preserve"> Druskoczi Tünde</w:t>
      </w:r>
      <w:r w:rsidRPr="000664A1">
        <w:rPr>
          <w:rFonts w:cs="Times New Roman"/>
        </w:rPr>
        <w:tab/>
      </w:r>
      <w:r w:rsidRPr="000664A1">
        <w:rPr>
          <w:rFonts w:cs="Times New Roman"/>
        </w:rPr>
        <w:tab/>
      </w:r>
      <w:r w:rsidRPr="000664A1">
        <w:rPr>
          <w:rFonts w:cs="Times New Roman"/>
        </w:rPr>
        <w:tab/>
      </w:r>
      <w:r w:rsidRPr="000664A1">
        <w:rPr>
          <w:rFonts w:cs="Times New Roman"/>
        </w:rPr>
        <w:tab/>
      </w:r>
      <w:r w:rsidRPr="000664A1">
        <w:rPr>
          <w:rFonts w:cs="Times New Roman"/>
        </w:rPr>
        <w:tab/>
        <w:t xml:space="preserve">Takácsné dr. Simán Zsuzsanna </w:t>
      </w:r>
    </w:p>
    <w:p w:rsidR="005D6FBE" w:rsidRPr="000664A1" w:rsidRDefault="005D6FBE" w:rsidP="005D6FBE">
      <w:pPr>
        <w:ind w:firstLine="708"/>
        <w:rPr>
          <w:rFonts w:cs="Times New Roman"/>
        </w:rPr>
      </w:pPr>
      <w:r w:rsidRPr="000664A1">
        <w:rPr>
          <w:rFonts w:cs="Times New Roman"/>
        </w:rPr>
        <w:t xml:space="preserve">  polgármester                   </w:t>
      </w:r>
      <w:r w:rsidRPr="000664A1">
        <w:rPr>
          <w:rFonts w:cs="Times New Roman"/>
        </w:rPr>
        <w:tab/>
      </w:r>
      <w:r w:rsidRPr="000664A1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0664A1">
        <w:rPr>
          <w:rFonts w:cs="Times New Roman"/>
        </w:rPr>
        <w:tab/>
        <w:t xml:space="preserve">   Jegyző</w:t>
      </w:r>
    </w:p>
    <w:p w:rsidR="005D6FBE" w:rsidRPr="000664A1" w:rsidRDefault="005D6FBE" w:rsidP="005D6FBE">
      <w:pPr>
        <w:jc w:val="both"/>
        <w:rPr>
          <w:rFonts w:cs="Times New Roman"/>
        </w:rPr>
      </w:pPr>
    </w:p>
    <w:p w:rsidR="005D6FBE" w:rsidRDefault="005D6FBE" w:rsidP="005D6FBE">
      <w:pPr>
        <w:pStyle w:val="Cm"/>
        <w:jc w:val="both"/>
        <w:rPr>
          <w:rFonts w:ascii="Times New Roman" w:hAnsi="Times New Roman"/>
        </w:rPr>
      </w:pPr>
    </w:p>
    <w:p w:rsidR="005D6FBE" w:rsidRDefault="005D6FBE" w:rsidP="005D6FBE">
      <w:pPr>
        <w:pStyle w:val="Cm"/>
        <w:jc w:val="both"/>
        <w:rPr>
          <w:rFonts w:ascii="Times New Roman" w:hAnsi="Times New Roman"/>
        </w:rPr>
      </w:pPr>
    </w:p>
    <w:p w:rsidR="005D6FBE" w:rsidRPr="000664A1" w:rsidRDefault="005D6FBE" w:rsidP="005D6FBE">
      <w:pPr>
        <w:pStyle w:val="Cm"/>
        <w:jc w:val="both"/>
        <w:rPr>
          <w:rFonts w:ascii="Times New Roman" w:hAnsi="Times New Roman"/>
        </w:rPr>
      </w:pPr>
      <w:r w:rsidRPr="000664A1">
        <w:rPr>
          <w:rFonts w:ascii="Times New Roman" w:hAnsi="Times New Roman"/>
        </w:rPr>
        <w:t>Záradék:</w:t>
      </w:r>
    </w:p>
    <w:p w:rsidR="005D6FBE" w:rsidRPr="000664A1" w:rsidRDefault="005D6FBE" w:rsidP="005D6FBE">
      <w:pPr>
        <w:pStyle w:val="Cm"/>
        <w:jc w:val="both"/>
        <w:rPr>
          <w:rFonts w:ascii="Times New Roman" w:hAnsi="Times New Roman"/>
        </w:rPr>
      </w:pPr>
    </w:p>
    <w:p w:rsidR="005D6FBE" w:rsidRPr="000664A1" w:rsidRDefault="005D6FBE" w:rsidP="005D6FBE">
      <w:pPr>
        <w:pStyle w:val="Cm"/>
        <w:jc w:val="both"/>
        <w:rPr>
          <w:rFonts w:ascii="Times New Roman" w:hAnsi="Times New Roman"/>
          <w:b w:val="0"/>
        </w:rPr>
      </w:pPr>
      <w:r w:rsidRPr="000664A1">
        <w:rPr>
          <w:rFonts w:ascii="Times New Roman" w:hAnsi="Times New Roman"/>
          <w:b w:val="0"/>
        </w:rPr>
        <w:t xml:space="preserve">A rendelet a község hirdetőtábláján történő kifüggesztéssel kihirdetve 2024. </w:t>
      </w:r>
      <w:r>
        <w:rPr>
          <w:rFonts w:ascii="Times New Roman" w:hAnsi="Times New Roman"/>
          <w:b w:val="0"/>
        </w:rPr>
        <w:t>november 22</w:t>
      </w:r>
      <w:r w:rsidRPr="000664A1">
        <w:rPr>
          <w:rFonts w:ascii="Times New Roman" w:hAnsi="Times New Roman"/>
          <w:b w:val="0"/>
        </w:rPr>
        <w:t>-én</w:t>
      </w:r>
      <w:r>
        <w:rPr>
          <w:rFonts w:ascii="Times New Roman" w:hAnsi="Times New Roman"/>
          <w:b w:val="0"/>
        </w:rPr>
        <w:t>.</w:t>
      </w:r>
    </w:p>
    <w:p w:rsidR="005D6FBE" w:rsidRPr="000664A1" w:rsidRDefault="005D6FBE" w:rsidP="005D6FBE">
      <w:pPr>
        <w:pStyle w:val="Cm"/>
        <w:jc w:val="both"/>
        <w:rPr>
          <w:rFonts w:ascii="Times New Roman" w:hAnsi="Times New Roman"/>
          <w:b w:val="0"/>
        </w:rPr>
      </w:pPr>
    </w:p>
    <w:p w:rsidR="005D6FBE" w:rsidRDefault="005D6FBE" w:rsidP="005D6FBE">
      <w:pPr>
        <w:jc w:val="both"/>
        <w:rPr>
          <w:rFonts w:cs="Times New Roman"/>
          <w:b/>
        </w:rPr>
      </w:pPr>
    </w:p>
    <w:p w:rsidR="005D6FBE" w:rsidRDefault="005D6FBE" w:rsidP="005D6FBE">
      <w:pPr>
        <w:jc w:val="both"/>
        <w:rPr>
          <w:rFonts w:cs="Times New Roman"/>
          <w:b/>
        </w:rPr>
      </w:pPr>
    </w:p>
    <w:p w:rsidR="005D6FBE" w:rsidRPr="000664A1" w:rsidRDefault="005D6FBE" w:rsidP="005D6FBE">
      <w:pPr>
        <w:jc w:val="both"/>
        <w:rPr>
          <w:rFonts w:cs="Times New Roman"/>
        </w:rPr>
      </w:pPr>
      <w:r w:rsidRPr="000664A1">
        <w:rPr>
          <w:rFonts w:cs="Times New Roman"/>
          <w:b/>
        </w:rPr>
        <w:t xml:space="preserve">Balatonberény, </w:t>
      </w:r>
      <w:r w:rsidRPr="000664A1">
        <w:rPr>
          <w:rFonts w:cs="Times New Roman"/>
        </w:rPr>
        <w:t xml:space="preserve">2024. </w:t>
      </w:r>
      <w:r>
        <w:rPr>
          <w:rFonts w:cs="Times New Roman"/>
        </w:rPr>
        <w:t>november 22</w:t>
      </w:r>
      <w:r w:rsidRPr="000664A1">
        <w:rPr>
          <w:rFonts w:cs="Times New Roman"/>
        </w:rPr>
        <w:t>.</w:t>
      </w:r>
    </w:p>
    <w:p w:rsidR="005D6FBE" w:rsidRPr="000664A1" w:rsidRDefault="005D6FBE" w:rsidP="005D6FBE">
      <w:pPr>
        <w:pStyle w:val="Cm"/>
        <w:jc w:val="both"/>
        <w:rPr>
          <w:rFonts w:ascii="Times New Roman" w:hAnsi="Times New Roman"/>
          <w:b w:val="0"/>
        </w:rPr>
      </w:pPr>
    </w:p>
    <w:p w:rsidR="005D6FBE" w:rsidRPr="000664A1" w:rsidRDefault="005D6FBE" w:rsidP="005D6FBE">
      <w:pPr>
        <w:pStyle w:val="Cm"/>
        <w:jc w:val="both"/>
        <w:rPr>
          <w:rFonts w:ascii="Times New Roman" w:hAnsi="Times New Roman"/>
          <w:b w:val="0"/>
        </w:rPr>
      </w:pPr>
    </w:p>
    <w:p w:rsidR="005D6FBE" w:rsidRPr="000664A1" w:rsidRDefault="005D6FBE" w:rsidP="005D6FBE">
      <w:pPr>
        <w:pStyle w:val="Cm"/>
        <w:jc w:val="both"/>
        <w:rPr>
          <w:rFonts w:ascii="Times New Roman" w:hAnsi="Times New Roman"/>
          <w:b w:val="0"/>
        </w:rPr>
      </w:pPr>
    </w:p>
    <w:p w:rsidR="005D6FBE" w:rsidRPr="000664A1" w:rsidRDefault="005D6FBE" w:rsidP="005D6FBE">
      <w:pPr>
        <w:pStyle w:val="Cm"/>
        <w:ind w:firstLine="5670"/>
        <w:rPr>
          <w:rFonts w:ascii="Times New Roman" w:hAnsi="Times New Roman"/>
          <w:b w:val="0"/>
        </w:rPr>
      </w:pPr>
      <w:r w:rsidRPr="000664A1">
        <w:rPr>
          <w:rFonts w:ascii="Times New Roman" w:hAnsi="Times New Roman"/>
          <w:b w:val="0"/>
        </w:rPr>
        <w:t xml:space="preserve">Takácsné dr. Simán Zsuzsanna </w:t>
      </w:r>
    </w:p>
    <w:p w:rsidR="002A444F" w:rsidRPr="005D6FBE" w:rsidRDefault="005D6FBE" w:rsidP="005D6FBE">
      <w:pPr>
        <w:pStyle w:val="Cm"/>
        <w:ind w:firstLine="5670"/>
        <w:rPr>
          <w:rFonts w:ascii="Times New Roman" w:hAnsi="Times New Roman"/>
          <w:b w:val="0"/>
          <w:i/>
        </w:rPr>
      </w:pPr>
      <w:r w:rsidRPr="000664A1">
        <w:rPr>
          <w:rFonts w:ascii="Times New Roman" w:hAnsi="Times New Roman"/>
          <w:b w:val="0"/>
          <w:bCs w:val="0"/>
        </w:rPr>
        <w:t>Jegyző</w:t>
      </w:r>
      <w:r>
        <w:br w:type="page"/>
      </w:r>
    </w:p>
    <w:p w:rsidR="002A444F" w:rsidRDefault="005D6FB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</w:t>
      </w:r>
      <w:r>
        <w:rPr>
          <w:i/>
          <w:iCs/>
          <w:u w:val="single"/>
        </w:rPr>
        <w:t>. melléklet a 10/2024. (XI. 22.) önkormányzati rendelethez</w:t>
      </w:r>
    </w:p>
    <w:p w:rsidR="005D6FBE" w:rsidRDefault="005D6FBE">
      <w:pPr>
        <w:pStyle w:val="Szvegtrzs"/>
        <w:spacing w:line="240" w:lineRule="auto"/>
        <w:jc w:val="both"/>
      </w:pPr>
      <w:r>
        <w:t>(A melléklet szövegét a(z) Kezelési terv Balatonberény Csicsergő sziget.pdf elnevezésű fáj</w:t>
      </w:r>
      <w:r>
        <w:t>l tartalmazza.)</w:t>
      </w:r>
    </w:p>
    <w:p w:rsidR="005D6FBE" w:rsidRDefault="005D6FBE">
      <w:pPr>
        <w:pStyle w:val="Szvegtrzs"/>
        <w:spacing w:line="240" w:lineRule="auto"/>
        <w:jc w:val="both"/>
      </w:pPr>
    </w:p>
    <w:p w:rsidR="002A444F" w:rsidRDefault="005D6FB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10/2024. (XI. 22.) önkormányzati rendelethez</w:t>
      </w:r>
    </w:p>
    <w:p w:rsidR="005D6FBE" w:rsidRDefault="005D6FBE">
      <w:pPr>
        <w:pStyle w:val="Szvegtrzs"/>
        <w:spacing w:line="240" w:lineRule="auto"/>
        <w:jc w:val="both"/>
      </w:pPr>
      <w:r>
        <w:t>(A melléklet szövegét a(z) Bberény helyi védett term. értékek 10.2024. ö. rendelet 2. melléklete.pdf elnevezésű fájl tartalmazza.)</w:t>
      </w:r>
    </w:p>
    <w:p w:rsidR="005D6FBE" w:rsidRDefault="005D6FBE">
      <w:pPr>
        <w:pStyle w:val="Szvegtrzs"/>
        <w:spacing w:line="240" w:lineRule="auto"/>
        <w:jc w:val="both"/>
      </w:pPr>
    </w:p>
    <w:p w:rsidR="002A444F" w:rsidRDefault="002A444F">
      <w:pPr>
        <w:pStyle w:val="Szvegtrzs"/>
        <w:spacing w:line="240" w:lineRule="auto"/>
        <w:jc w:val="both"/>
      </w:pPr>
      <w:bookmarkStart w:id="0" w:name="_GoBack"/>
      <w:bookmarkEnd w:id="0"/>
    </w:p>
    <w:p w:rsidR="002A444F" w:rsidRDefault="005D6FB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10/2024. (XI. 22.) önkormányzati</w:t>
      </w:r>
      <w:r>
        <w:rPr>
          <w:i/>
          <w:iCs/>
          <w:u w:val="single"/>
        </w:rPr>
        <w:t xml:space="preserve"> rendelethez</w:t>
      </w:r>
    </w:p>
    <w:p w:rsidR="002A444F" w:rsidRDefault="005D6FBE">
      <w:pPr>
        <w:pStyle w:val="Szvegtrzs"/>
        <w:spacing w:line="240" w:lineRule="auto"/>
        <w:jc w:val="both"/>
        <w:sectPr w:rsidR="002A444F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Bberény 10.2024. ö. rendelet 3. melléklete Védett fák.pdf elnevezésű fájl tartalmazza.)</w:t>
      </w:r>
    </w:p>
    <w:p w:rsidR="002A444F" w:rsidRDefault="002A444F">
      <w:pPr>
        <w:pStyle w:val="Szvegtrzs"/>
        <w:spacing w:after="0"/>
        <w:jc w:val="center"/>
      </w:pPr>
    </w:p>
    <w:p w:rsidR="002A444F" w:rsidRDefault="005D6FBE">
      <w:pPr>
        <w:pStyle w:val="Szvegtrzs"/>
        <w:spacing w:after="159" w:line="240" w:lineRule="auto"/>
        <w:ind w:left="159" w:right="159"/>
        <w:jc w:val="center"/>
      </w:pPr>
      <w:r>
        <w:t xml:space="preserve">Végső előterjesztői </w:t>
      </w:r>
      <w:r>
        <w:t>indokolás</w:t>
      </w:r>
    </w:p>
    <w:p w:rsidR="002A444F" w:rsidRDefault="005D6FBE">
      <w:pPr>
        <w:pStyle w:val="Szvegtrzs"/>
        <w:spacing w:after="160" w:line="240" w:lineRule="auto"/>
        <w:jc w:val="both"/>
      </w:pPr>
      <w:r>
        <w:t xml:space="preserve">A Csicsergő-félsziget </w:t>
      </w:r>
      <w:r>
        <w:rPr>
          <w:b/>
          <w:bCs/>
        </w:rPr>
        <w:t>1996-ban került helyi védelem</w:t>
      </w:r>
      <w:r>
        <w:t xml:space="preserve"> alá a Balatonberény Község Önkormányzat Képviselő-testületének a </w:t>
      </w:r>
      <w:r>
        <w:rPr>
          <w:b/>
          <w:bCs/>
        </w:rPr>
        <w:t xml:space="preserve">Csicsergő-félsziget </w:t>
      </w:r>
      <w:r>
        <w:t>védetté nyilvánításáról szóló 16/1996.(XI.29.) számú Kt. rendeletével az akkor hatályos jogszabályoknak megfe</w:t>
      </w:r>
      <w:r>
        <w:t>lelően. </w:t>
      </w:r>
    </w:p>
    <w:p w:rsidR="002A444F" w:rsidRDefault="005D6FBE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A Balatonberény 1239/1 helyrajzi szám alatt, kivett közpark, madárles megnevezésű, és 1,5551 ha területű területet a Védett Természeti Területek Törzskönyv 13/83/TT/96 számon tartja nyilván.</w:t>
      </w:r>
    </w:p>
    <w:p w:rsidR="002A444F" w:rsidRDefault="005D6FBE">
      <w:pPr>
        <w:pStyle w:val="Szvegtrzs"/>
        <w:spacing w:after="160" w:line="240" w:lineRule="auto"/>
        <w:jc w:val="both"/>
      </w:pPr>
      <w:r>
        <w:t>A Somogy Vármegyei Kormányhivatal (továbbiakban SVMKH) a</w:t>
      </w:r>
      <w:r>
        <w:t xml:space="preserve"> Közigazgatási és Területfejlesztési Minisztérium KTM-TKF-1/308/2/2024. számú Államtitkári Utasítása alapján a </w:t>
      </w:r>
      <w:r>
        <w:rPr>
          <w:b/>
          <w:bCs/>
        </w:rPr>
        <w:t>2024. évi ellenőrzési munkatervében</w:t>
      </w:r>
      <w:r>
        <w:t xml:space="preserve"> foglaltaknak megfelelően vizsgálta a helyi természeti védettséget szabályozó rendeleteket.</w:t>
      </w:r>
    </w:p>
    <w:p w:rsidR="002A444F" w:rsidRDefault="005D6FBE">
      <w:pPr>
        <w:pStyle w:val="Szvegtrzs"/>
        <w:spacing w:after="160" w:line="240" w:lineRule="auto"/>
        <w:jc w:val="both"/>
      </w:pPr>
      <w:r>
        <w:t>Somogy Vármegyei K</w:t>
      </w:r>
      <w:r>
        <w:t>ormányhivatal által lefolytatott törvényességi vizsgálatot a SVMKH a Magyarország helyi önkormányzatairól szóló 2011. évi CLXXXIX. törvény (a továbbiakban: Mötv.) 133. § (3) bekezdésében biztosított hatáskörben eljárva végezte „Balatonberény Község Önkormá</w:t>
      </w:r>
      <w:r>
        <w:t xml:space="preserve">nyzat Képviselő-testületének a Csicsergő félsziget védetté nyilvántartásáról szóló 16/1996. (XI.29.) sz. Kt. rendeletét” (továbbiakban önk. rendelet), melynek eredményeként </w:t>
      </w:r>
      <w:r>
        <w:rPr>
          <w:b/>
          <w:bCs/>
        </w:rPr>
        <w:t>szakmai segítségnyújtásban</w:t>
      </w:r>
      <w:r>
        <w:t xml:space="preserve"> tájékoztatta az önkormányzatot.</w:t>
      </w:r>
    </w:p>
    <w:p w:rsidR="002A444F" w:rsidRDefault="005D6FBE">
      <w:pPr>
        <w:pStyle w:val="Szvegtrzs"/>
        <w:spacing w:after="160" w:line="240" w:lineRule="auto"/>
        <w:jc w:val="both"/>
      </w:pPr>
      <w:r>
        <w:t>A védetté nyilvánításról</w:t>
      </w:r>
      <w:r>
        <w:t xml:space="preserve"> rendelkező önkormányzati rendeletben szerepeltetni kell a terület jellegét (természetvédelmi terület vagy természeti emlék), kiterjedését, a védetté nyilvánítás indokát, a természet védelméről szóló 1996. évi LIII. törvényben (továbbiakban Tvt.) meghatáro</w:t>
      </w:r>
      <w:r>
        <w:t>zott korlátozások és tilalmak alóli esetleges felmentést, továbbá az érintett földrészletek ingatlan-nyilvántartási adatait (helyrajzi számok, terület), valamint a természetvédelmi kezelési tervet, melynek részletes szabályait a természetvédelmi kezelési t</w:t>
      </w:r>
      <w:r>
        <w:t>ervek készítésére, készítőjére és tartalmára vonatkozó szabályokról szóló 3/2008. (II. 5.) KvVM rendelet tartalmazza. A Tvt. 24. § (3) bekezdésének c) pontja alapján a védetté nyilvánító rendeletben szükséges feltüntetni az Európai Közösségek jogi aktusaib</w:t>
      </w:r>
      <w:r>
        <w:t>an meghatározott védettségi kategóriába (pl. Natura 2000 hálózat) tartozás tényét is. A felsoroltakon túl az önkormányzati rendelet rendelkezhet további, a terület adottságai, esetleges speciális helyzete miatt indokolt előírásokról is.</w:t>
      </w:r>
    </w:p>
    <w:p w:rsidR="002A444F" w:rsidRDefault="005D6FBE">
      <w:pPr>
        <w:pStyle w:val="Szvegtrzs"/>
        <w:spacing w:after="160" w:line="240" w:lineRule="auto"/>
        <w:jc w:val="both"/>
      </w:pPr>
      <w:r>
        <w:t> </w:t>
      </w:r>
    </w:p>
    <w:p w:rsidR="002A444F" w:rsidRDefault="005D6FBE">
      <w:pPr>
        <w:pStyle w:val="Szvegtrzs"/>
        <w:spacing w:after="160" w:line="240" w:lineRule="auto"/>
        <w:jc w:val="both"/>
      </w:pPr>
      <w:r>
        <w:t xml:space="preserve">Az önk. rendelet </w:t>
      </w:r>
      <w:r>
        <w:t xml:space="preserve">a fenti kötelező elemekre nem tért ki, nagyon régi, elavult, így célszerűbbnek találtuk hatályon kívül helyezni, és egyidejűleg </w:t>
      </w:r>
      <w:r>
        <w:rPr>
          <w:b/>
          <w:bCs/>
        </w:rPr>
        <w:t>új rendeletet alkotni</w:t>
      </w:r>
      <w:r>
        <w:t xml:space="preserve">, mivel az előzetes egyeztetések alapján Balatonberény Község Önkormányzatának Képviselő-testülete a </w:t>
      </w:r>
      <w:r>
        <w:rPr>
          <w:b/>
          <w:bCs/>
        </w:rPr>
        <w:t>védett</w:t>
      </w:r>
      <w:r>
        <w:rPr>
          <w:b/>
          <w:bCs/>
        </w:rPr>
        <w:t>séget fenn kívánja tartani</w:t>
      </w:r>
      <w:r>
        <w:t>, amit a Balaton-felvidéki Nemzeti Park Igazgatósága is támogat.</w:t>
      </w:r>
    </w:p>
    <w:p w:rsidR="002A444F" w:rsidRDefault="005D6FBE">
      <w:pPr>
        <w:pStyle w:val="Szvegtrzs"/>
        <w:spacing w:after="160" w:line="240" w:lineRule="auto"/>
        <w:jc w:val="both"/>
      </w:pPr>
      <w:r>
        <w:t>Erről a Somogy Vármegyei Kormányhivatallal egyeztettünk, hogy a jogharmonizációs módosítás helyett új rendelet alkotására kerül sor. A megkeresésre, miszerint, ha új</w:t>
      </w:r>
      <w:r>
        <w:t xml:space="preserve"> rendelet kerül megalkotásra, akkor is le kell-e folytatni a teljes eljárást, az alábbi választ kaptuk:</w:t>
      </w:r>
    </w:p>
    <w:p w:rsidR="002A444F" w:rsidRDefault="005D6FBE">
      <w:pPr>
        <w:pStyle w:val="Szvegtrzs"/>
        <w:spacing w:after="160" w:line="240" w:lineRule="auto"/>
        <w:jc w:val="both"/>
      </w:pPr>
      <w:r>
        <w:t>„A minisztériumi szakmai anyag szerint ilyen esetben a rendelet jogharmonizációs módosítása lenne célszerű. Kiemelendő ugyanakkor, amennyiben az önkormá</w:t>
      </w:r>
      <w:r>
        <w:t xml:space="preserve">nyzat a védettség fenntartásáról rendelkezik, a védettség célja és tárgya nem változik, úgy </w:t>
      </w:r>
      <w:r>
        <w:rPr>
          <w:b/>
          <w:bCs/>
        </w:rPr>
        <w:t>új védetté nyilvánítási eljárás lefolytatása nem válik szükségessé</w:t>
      </w:r>
      <w:r>
        <w:t xml:space="preserve"> (de, ha pl. a terület fizikai kiterjedése nőne, akkor már igen).”</w:t>
      </w:r>
    </w:p>
    <w:p w:rsidR="002A444F" w:rsidRDefault="005D6FBE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Amennyiben a védelem fenntartás</w:t>
      </w:r>
      <w:r>
        <w:rPr>
          <w:b/>
          <w:bCs/>
        </w:rPr>
        <w:t>ában változás lenne, illetve új természeti értékek kerülnének helyi védelem alá a következőket kell végrehajtani:</w:t>
      </w:r>
    </w:p>
    <w:p w:rsidR="002A444F" w:rsidRDefault="005D6FBE">
      <w:pPr>
        <w:pStyle w:val="Szvegtrzs"/>
        <w:spacing w:after="160" w:line="240" w:lineRule="auto"/>
        <w:jc w:val="both"/>
      </w:pPr>
      <w:r>
        <w:t>Egy terület védetté nyilvánítására vonatkozó alapvető szabályokat Tvt. tartalmazza. Eszerint védetté nyilvánításra bárki javaslatot tehet. Egy</w:t>
      </w:r>
      <w:r>
        <w:t xml:space="preserve"> terület helyi jelentőségű védetté nyilvánításának szakmai előkészítéséért a jegyző a felelős. Első lépésként a terület védetté nyilvánításának indokoltságát alátámasztó iratok megküldésével meg kell keresnie a működési területe alapján érintett nemzeti pa</w:t>
      </w:r>
      <w:r>
        <w:t>rk igazgatóságot (a továbbiakban: igazgatóság) azzal, hogy nyilatkozzon, kívánja-e a terület országos jelentőségű védett természeti területté nyilvánítását. Az igazgatóság 60 napon belül adja meg nyilatkozatát, illetve kérés esetén természetesen szakmai se</w:t>
      </w:r>
      <w:r>
        <w:t>gítséget is nyújt a védetté nyilvánításhoz.</w:t>
      </w:r>
    </w:p>
    <w:p w:rsidR="002A444F" w:rsidRDefault="005D6FBE">
      <w:pPr>
        <w:pStyle w:val="Szvegtrzs"/>
        <w:spacing w:after="160" w:line="240" w:lineRule="auto"/>
        <w:jc w:val="both"/>
      </w:pPr>
      <w:r>
        <w:t xml:space="preserve">Fontos lépése a védetté nyilvánításnak az ún. egyeztető tárgyalás. A természeti terület védetté nyilvánításának előkészítése során az előkészítést végző - az érdekeltek álláspontjának megismerése érdekében - </w:t>
      </w:r>
      <w:r>
        <w:t>egyeztető megbeszélést és a szükséghez képest helyszíni szemlét tart, amelyre - a kitűzött időpont előtt legalább 15 nappal - meghívja a védetté nyilvánításra javaslatot tevőt, valamennyi érdekelt hatóságot, továbbá mindazokat, akikre a védetté nyilvánítás</w:t>
      </w:r>
      <w:r>
        <w:t>ból jogok vagy kötelezettségek hárulnak, illetőleg akik jogos érdekét a védetté nyilvánítás közvetlenül érinti. Jelentős számú érdekelt esetén a meghívás történhet hirdetménynek a helyi önkormányzat hirdetőtábláján történő kifüggesztésével vagy más, helybe</w:t>
      </w:r>
      <w:r>
        <w:t>n szokásos módon történő közhírré tétele útján is. Az előkészítést végző az egyeztető tárgyalásról jegyzőkönyvet és összefoglalót készít, amelyet a védetté nyilvánításra vonatkozó javaslattal együtt beterjeszt a védetté nyilvánításra jogosult képviselő-tes</w:t>
      </w:r>
      <w:r>
        <w:t>tület elé. Egy terület helyi védettségét az előkészítést követően meghozott jogszabály - önkormányzati rendelet - keletkezteti. Megalkotásának és kibocsátásának nem feltétele, hogy a fentebb részletezett egyeztetési eljárás során minden érintett hozzájárul</w:t>
      </w:r>
      <w:r>
        <w:t>jon a védetté nyilvánításhoz, azonban a természetvédelmi szempontok tartós érvényesülése érdekében javasolt az előzetes megegyezés az érintett terület tulajdonosaival, használóival.</w:t>
      </w:r>
    </w:p>
    <w:p w:rsidR="002A444F" w:rsidRDefault="005D6FBE">
      <w:pPr>
        <w:pStyle w:val="Szvegtrzs"/>
        <w:spacing w:after="160" w:line="240" w:lineRule="auto"/>
        <w:jc w:val="both"/>
      </w:pPr>
      <w:r>
        <w:t>Az érintett terület a védettségről rendelkező önkormányzati rendelet tehát</w:t>
      </w:r>
      <w:r>
        <w:t xml:space="preserve"> annak hatályba lépésével válik védetté. A védetté nyilvánításról rendelkező önkormányzati rendeletben szerepeltetni kell a terület jellegét (természetvédelmi terület vagy természeti emlék), kiterjedését, a védetté nyilvánítás indokát, a Tvt.-ben meghatáro</w:t>
      </w:r>
      <w:r>
        <w:t>zott korlátozások és tilalmak alóli esetleges felmentést, továbbá az érintett földrészletek ingatlan-nyilvántartási adatait (helyrajzi számok, terület), valamint a természetvédelmi kezelési tervet, melynek részletes szabályait a természetvédelmi kezelési t</w:t>
      </w:r>
      <w:r>
        <w:t>ervek készítésére, készítőjére és tartalmára vonatkozó szabályokról szóló 3/2008. (II. 5.) KvVM rendelet tartalmazza. A Tvt. 24. § (3) bekezdésének c) pontja alapján a védetté nyilvánító rendeletben szükséges feltüntetni az Európai Közösségek jogi aktusaib</w:t>
      </w:r>
      <w:r>
        <w:t>an meghatározott védettségi kategóriába (pl. Natura 2000 hálózat) tartozás tényét is. A felsoroltakon túl az önkormányzati rendelet rendelkezhet további, a terület adottságai, esetleges speciális helyzete miatt indokolt előírásokról is.</w:t>
      </w:r>
    </w:p>
    <w:p w:rsidR="002A444F" w:rsidRDefault="005D6FBE">
      <w:pPr>
        <w:pStyle w:val="Szvegtrzs"/>
        <w:spacing w:after="160" w:line="240" w:lineRule="auto"/>
        <w:jc w:val="both"/>
      </w:pPr>
      <w:r>
        <w:t> </w:t>
      </w:r>
    </w:p>
    <w:p w:rsidR="002A444F" w:rsidRDefault="005D6FBE">
      <w:pPr>
        <w:pStyle w:val="Szvegtrzs"/>
        <w:spacing w:after="160" w:line="240" w:lineRule="auto"/>
        <w:jc w:val="both"/>
      </w:pPr>
      <w:r>
        <w:t> Fontos, hogy a v</w:t>
      </w:r>
      <w:r>
        <w:t>édettség ténye a közhiteles ingatlan-nyilvántartásban is szerepeljen az érintett ingatlan(ok) tulajdoni lapján, ezért helyi védettség esetén a Tvt. 26. § (2) bekezdése alapján a jegyzőnek feladata kezdeményezni a védett jogi jelleg feljegyeztetését az inga</w:t>
      </w:r>
      <w:r>
        <w:t>tlanügyi hatóságnál. További jegyzői feladat a védetté nyilvánító rendelet egy példányának megküldése a működési területe alapján érintett nemzeti park igazgatóság részére [Tvt. 25. § (2) bek.]. Ez azért fontos, hogy mind területi, mind országos szinten lé</w:t>
      </w:r>
      <w:r>
        <w:t>tezzen egy hiteles, aktuális adatokon alapuló nyilvántartás a helyi jelentőségű védett természeti területekről is. Az országos nyilvántartást a Vidékfejlesztési Minisztérium vezeti a védett természeti területek és értékek nyilvántartásáról szóló 13/1997. (</w:t>
      </w:r>
      <w:r>
        <w:t>V. 28.) KTM rendelet alapján, az aktuális, folyamatosan frissített nyilvántartási adatok pedig hozzáférhetőek a www.termeszetvedelem.hu oldalon is.</w:t>
      </w:r>
    </w:p>
    <w:p w:rsidR="002A444F" w:rsidRDefault="005D6FBE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VÉDENDŐ TERMÉSZETI EMLÉK</w:t>
      </w:r>
    </w:p>
    <w:p w:rsidR="002A444F" w:rsidRDefault="005D6FBE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Erzsébet emlékfa</w:t>
      </w:r>
    </w:p>
    <w:p w:rsidR="002A444F" w:rsidRDefault="005D6FBE">
      <w:pPr>
        <w:pStyle w:val="Szvegtrzs"/>
        <w:spacing w:after="160" w:line="240" w:lineRule="auto"/>
        <w:jc w:val="both"/>
      </w:pPr>
      <w:r>
        <w:rPr>
          <w:b/>
          <w:bCs/>
        </w:rPr>
        <w:t>Története:</w:t>
      </w:r>
      <w:r>
        <w:t xml:space="preserve"> Nagyszabású faültetésre került sor az 1896-os millenniu</w:t>
      </w:r>
      <w:r>
        <w:t xml:space="preserve">m alkalmával, amikor több mint négyezer településen közel kétmillió fa </w:t>
      </w:r>
      <w:r>
        <w:rPr>
          <w:i/>
          <w:iCs/>
        </w:rPr>
        <w:t>„vert gyökeret az ezredéves anyaföldben, hogy majdan erős, sudár törzse hirdesse országnak-világnak, hogy a nemzet a második ezredévet a honfoglaló elődök érdemének dicsőítésével kezdte</w:t>
      </w:r>
      <w:r>
        <w:rPr>
          <w:i/>
          <w:iCs/>
        </w:rPr>
        <w:t xml:space="preserve"> s hogy fennmaradásának alapját és jövőjének biztosítékát első sorban hagyományaik sértetlen fenntartásában és az azokhoz való hű ragaszkodásban kereste.” </w:t>
      </w:r>
      <w:r>
        <w:t xml:space="preserve">Ezt múlta felül alig néhány éven belül egy szomorú esemény következménye: 1898. szeptember 10-én Genfben merénylet áldozata lett Erzsébet királyné. A magyarok körében különösen kedvelt királyné váratlan halála megrázta az egész országot, amely fölött </w:t>
      </w:r>
      <w:r>
        <w:rPr>
          <w:i/>
          <w:iCs/>
        </w:rPr>
        <w:t>„ez a</w:t>
      </w:r>
      <w:r>
        <w:rPr>
          <w:i/>
          <w:iCs/>
        </w:rPr>
        <w:t xml:space="preserve"> szent asszony őrködött.”</w:t>
      </w:r>
    </w:p>
    <w:p w:rsidR="002A444F" w:rsidRDefault="005D6FBE">
      <w:pPr>
        <w:pStyle w:val="Szvegtrzs"/>
        <w:spacing w:after="160" w:line="240" w:lineRule="auto"/>
        <w:jc w:val="both"/>
      </w:pPr>
      <w:r>
        <w:rPr>
          <w:b/>
          <w:bCs/>
        </w:rPr>
        <w:t>Erzsébet-emlékfák</w:t>
      </w:r>
      <w:r>
        <w:t xml:space="preserve">, vagy másik nevükön az </w:t>
      </w:r>
      <w:r>
        <w:rPr>
          <w:b/>
          <w:bCs/>
        </w:rPr>
        <w:t>Erzsébet-fák</w:t>
      </w:r>
      <w:r>
        <w:t xml:space="preserve"> a Wittelsbach Erzsébet magyar királyné tragikus halála után az Osztrák–Magyar Monarchia területén, a királyné tiszteletére ültetett fák, facsoportok, esetenként bokrok köznépi </w:t>
      </w:r>
      <w:r>
        <w:t>elnevezése. A fák ültetését Darányi Ignác, földművelésügyi miniszter 71544/I/1-a számú 1898. november 19-én kelt rendeletének I-II. része rendelte el.</w:t>
      </w:r>
    </w:p>
    <w:p w:rsidR="002A444F" w:rsidRDefault="005D6FBE">
      <w:pPr>
        <w:pStyle w:val="Szvegtrzs"/>
        <w:spacing w:after="160" w:line="240" w:lineRule="auto"/>
        <w:jc w:val="both"/>
      </w:pPr>
      <w:r>
        <w:t xml:space="preserve">A rendelet szövegének egy részlete a következő: „Mert a kinek bölcsője ott ringott egy erdőkoszorúzta tó </w:t>
      </w:r>
      <w:r>
        <w:t>bűbájos partjain; a kinek kedélye annyiszor vidult fel erdeink zugó fái közt és a kinek sebzett lelke oly édes enyhülést talált távoli vidékek mythoszi ege alatt magasba nyuló százados erdők mélyén; a ki a természet szépségeinek oly csodálója volt: annak e</w:t>
      </w:r>
      <w:r>
        <w:t>mlékét fák millióinak kell hirdetni; annak tiszteletére, mint az ó-kor mesés világában, szentelt berkeknek kell támadniok, hova áhitattal közeledjék az utas; hol a fáradt vándor a nap heve ellen enyhelyet találjon s nemes érzelmekre gerjedjen a lélek!</w:t>
      </w:r>
    </w:p>
    <w:p w:rsidR="002A444F" w:rsidRDefault="005D6FBE">
      <w:pPr>
        <w:pStyle w:val="Szvegtrzs"/>
        <w:spacing w:after="160" w:line="240" w:lineRule="auto"/>
        <w:jc w:val="both"/>
      </w:pPr>
      <w:r>
        <w:t>Én b</w:t>
      </w:r>
      <w:r>
        <w:t>izalommal intézem azt a kérést a magyar társadalomhoz, hogy dicsőült Királynénk emlékezetére emlékfákat ültessünk!”</w:t>
      </w:r>
    </w:p>
    <w:p w:rsidR="002A444F" w:rsidRDefault="005D6FBE">
      <w:pPr>
        <w:pStyle w:val="Szvegtrzs"/>
        <w:spacing w:after="160" w:line="240" w:lineRule="auto"/>
        <w:jc w:val="both"/>
      </w:pPr>
      <w:r>
        <w:t>Az „1899. A földmívelésügyi m. kir. minister kiadványai 18. szám. ERZSÉBET KIRÁLYNÉ EMLÉKFÁI” szerint, amely „A FÖLDMIVELÉSÜGYI M. KIR. MINI</w:t>
      </w:r>
      <w:r>
        <w:t>STER” kiadásában jelent meg:</w:t>
      </w:r>
    </w:p>
    <w:p w:rsidR="002A444F" w:rsidRDefault="005D6FBE">
      <w:pPr>
        <w:pStyle w:val="Szvegtrzs"/>
        <w:spacing w:after="160" w:line="240" w:lineRule="auto"/>
        <w:jc w:val="both"/>
      </w:pPr>
      <w:r>
        <w:t>„A magyar nemzet megértette e szókat, hogy: «dicsőült Királynénk emlékezetére emlékfákat ültessünk», mert, mint e könyv adatai tanúsítják, 1898 november hó 19-ikétől — 1899 julius hó végéig: tűlevelű fa — _ 1,503.842 darab,</w:t>
      </w:r>
    </w:p>
    <w:p w:rsidR="002A444F" w:rsidRDefault="005D6FBE">
      <w:pPr>
        <w:pStyle w:val="Szvegtrzs"/>
        <w:spacing w:after="160" w:line="240" w:lineRule="auto"/>
        <w:jc w:val="both"/>
      </w:pPr>
      <w:r>
        <w:t>   </w:t>
      </w:r>
      <w:r>
        <w:t>  lombfa _ —  1,023.470</w:t>
      </w:r>
    </w:p>
    <w:p w:rsidR="002A444F" w:rsidRDefault="005D6FBE">
      <w:pPr>
        <w:pStyle w:val="Szvegtrzs"/>
        <w:spacing w:after="160" w:line="240" w:lineRule="auto"/>
        <w:jc w:val="both"/>
      </w:pPr>
      <w:r>
        <w:t>       gyümölcsfa - 139.959</w:t>
      </w:r>
    </w:p>
    <w:p w:rsidR="002A444F" w:rsidRDefault="005D6FBE">
      <w:pPr>
        <w:pStyle w:val="Szvegtrzs"/>
        <w:spacing w:after="160" w:line="240" w:lineRule="auto"/>
        <w:jc w:val="both"/>
      </w:pPr>
      <w:r>
        <w:t>       cserje  _ 120.142</w:t>
      </w:r>
    </w:p>
    <w:p w:rsidR="002A444F" w:rsidRDefault="005D6FBE">
      <w:pPr>
        <w:pStyle w:val="Szvegtrzs"/>
        <w:spacing w:after="160" w:line="240" w:lineRule="auto"/>
        <w:jc w:val="both"/>
      </w:pPr>
      <w:r>
        <w:t>                   « összesen tehát 2,787.413 darab Erzsébet emlékfa, cserje és bokor vert gyökeret a magyar földben. Ez az összeg a számszerűit bejelentett fák ültetésének eredmé</w:t>
      </w:r>
      <w:r>
        <w:t>nye.”</w:t>
      </w:r>
    </w:p>
    <w:p w:rsidR="002A444F" w:rsidRDefault="005D6FBE">
      <w:pPr>
        <w:pStyle w:val="Szvegtrzs"/>
        <w:spacing w:after="160" w:line="240" w:lineRule="auto"/>
        <w:jc w:val="both"/>
      </w:pPr>
      <w:r>
        <w:t>Ebben szerepel, hogy  „</w:t>
      </w:r>
      <w:r>
        <w:rPr>
          <w:b/>
          <w:bCs/>
        </w:rPr>
        <w:t>Balaton-Berény község elöljárósága 2 drb fenyő-, 2 drb tölgy-, 2 drb kőris- és 1 drb vadgesztenyefát ültetett.”</w:t>
      </w:r>
    </w:p>
    <w:p w:rsidR="002A444F" w:rsidRDefault="005D6FBE">
      <w:pPr>
        <w:pStyle w:val="Szvegtrzs"/>
        <w:spacing w:after="160" w:line="240" w:lineRule="auto"/>
        <w:jc w:val="both"/>
      </w:pPr>
      <w:r>
        <w:t xml:space="preserve">Ezekből egy tölgy áll az önkormányzati hivatal épülete előtt, amely előtt emléktáblát helyezett el az önkormányzat </w:t>
      </w:r>
      <w:r>
        <w:t>valamikor, ami igazolja, hogy bár jogszabályba nem foglalták, de védendő természeti emlékként tekintettek rá Balatonberényben. A tábla felirata:</w:t>
      </w:r>
    </w:p>
    <w:p w:rsidR="002A444F" w:rsidRDefault="005D6FBE">
      <w:pPr>
        <w:pStyle w:val="Szvegtrzs"/>
        <w:spacing w:after="160" w:line="240" w:lineRule="auto"/>
        <w:jc w:val="center"/>
      </w:pPr>
      <w:r>
        <w:t>„ERZSÉBET EMLÉKFA</w:t>
      </w:r>
    </w:p>
    <w:p w:rsidR="002A444F" w:rsidRDefault="005D6FBE">
      <w:pPr>
        <w:pStyle w:val="Szvegtrzs"/>
        <w:spacing w:after="160" w:line="240" w:lineRule="auto"/>
        <w:jc w:val="center"/>
      </w:pPr>
      <w:r>
        <w:t xml:space="preserve">Darányi Ignác földművelésügyi miniszter 1898. november 19.én kelt 71544/1-a sz. rendeletének </w:t>
      </w:r>
      <w:r>
        <w:t>I-II. részében rendelte el „Erzsébet királyné emlékfák” ültetését – Sissi királyné emlékére.</w:t>
      </w:r>
    </w:p>
    <w:p w:rsidR="002A444F" w:rsidRDefault="005D6FBE">
      <w:pPr>
        <w:pStyle w:val="Szvegtrzs"/>
        <w:spacing w:after="160" w:line="240" w:lineRule="auto"/>
        <w:jc w:val="center"/>
      </w:pPr>
      <w:r>
        <w:t>Felhívására 1899. júliusáig közel kétmillió-nyolcszázezer növény vert gyökeret a magyar földben.</w:t>
      </w:r>
    </w:p>
    <w:p w:rsidR="002A444F" w:rsidRDefault="005D6FBE">
      <w:pPr>
        <w:pStyle w:val="Szvegtrzs"/>
        <w:spacing w:after="160" w:line="240" w:lineRule="auto"/>
        <w:jc w:val="center"/>
      </w:pPr>
      <w:r>
        <w:t>Köztük a balatonberényi kocsányos tölgy is, mely a királyné kedven</w:t>
      </w:r>
      <w:r>
        <w:t>c fája volt.</w:t>
      </w:r>
    </w:p>
    <w:p w:rsidR="002A444F" w:rsidRDefault="005D6FBE">
      <w:pPr>
        <w:pStyle w:val="Szvegtrzs"/>
        <w:spacing w:after="160" w:line="240" w:lineRule="auto"/>
        <w:jc w:val="center"/>
      </w:pPr>
      <w:r>
        <w:t>Hunyady Imre gróf ültette személyesen tisztelete és barátsága jeléül.”</w:t>
      </w:r>
    </w:p>
    <w:p w:rsidR="002A444F" w:rsidRDefault="005D6FBE">
      <w:pPr>
        <w:pStyle w:val="Szvegtrzs"/>
        <w:spacing w:after="160" w:line="240" w:lineRule="auto"/>
        <w:jc w:val="both"/>
      </w:pPr>
      <w:r>
        <w:t>A miniszter 71544/1898-as számon kiadott FM rendeletében szabályozta azokat a kereteket, melyek a telepítést meghatározták. A kialakított ligeteket Erzsébet királynéról kel</w:t>
      </w:r>
      <w:r>
        <w:t>lett elnevezni és megjelölésként ellátni "Erzsébet királyné emlékfái" feliratú táblákkal. Darányi Ignác döntésében hangsúlyozta, hogy erre a fák védelmének biztosítása miatt van szükség, hogy </w:t>
      </w:r>
      <w:r>
        <w:rPr>
          <w:i/>
          <w:iCs/>
        </w:rPr>
        <w:t>"...azokat mindenki gondozásban részesítse, bántalmazástól megkí</w:t>
      </w:r>
      <w:r>
        <w:rPr>
          <w:i/>
          <w:iCs/>
        </w:rPr>
        <w:t>mélve..."</w:t>
      </w:r>
    </w:p>
    <w:p w:rsidR="002A444F" w:rsidRDefault="005D6FBE">
      <w:pPr>
        <w:pStyle w:val="Szvegtrzs"/>
        <w:spacing w:after="160" w:line="240" w:lineRule="auto"/>
        <w:jc w:val="both"/>
      </w:pPr>
      <w:r>
        <w:t xml:space="preserve">Erre tekintettel javaslom az </w:t>
      </w:r>
      <w:r>
        <w:rPr>
          <w:b/>
          <w:bCs/>
        </w:rPr>
        <w:t xml:space="preserve">Erzsébet emlékfa, mint védendő természeti emlék védelmét is jogszabályban megfogalmazni: a helyi jelentőségű természeti értékek védelméről szóló rendeletbe belefoglalni. </w:t>
      </w:r>
    </w:p>
    <w:p w:rsidR="002A444F" w:rsidRDefault="005D6FBE">
      <w:pPr>
        <w:pStyle w:val="Szvegtrzs"/>
        <w:spacing w:after="160" w:line="240" w:lineRule="auto"/>
        <w:jc w:val="both"/>
      </w:pPr>
      <w:r>
        <w:t>Az önkormányzati épület a 153. hrsz-ú ingatlan</w:t>
      </w:r>
      <w:r>
        <w:t>on áll, melynek tulajdoni lapján az ingatlan adatai 3. pontja  a 30744/2005.01.24 bejegyző határozat alapján „helyi jelentőségű védett terület 1 db védett tölgyfa, 8 db védett gesztenyefa”. A bejegyzés jogalapját nem ismerjük, de mivel hiteles nyilvántartá</w:t>
      </w:r>
      <w:r>
        <w:t>s tartalmazza, ezért célszerű lenne jogszabályban rögzíteni a védettséget. Ezen kívül Balatonberény Helyi Építési Szabályzata alkotásakor készült, és a 2/2019. (I.8.) sz. képviselő-testületi határozattal elfogadott Településszerkezeti Terv 2. melléklete, a</w:t>
      </w:r>
      <w:r>
        <w:t xml:space="preserve"> Balatonberény Község Településszerkezeti terve leírásának „2.2. A tájrendezés és a természetvédelem” pontjának Magyarországi természetvédelmi védettség alatt álló területek alcíme a természeti emlékeket így említi meg:</w:t>
      </w:r>
    </w:p>
    <w:p w:rsidR="002A444F" w:rsidRDefault="005D6FBE">
      <w:pPr>
        <w:pStyle w:val="Szvegtrzs"/>
        <w:spacing w:after="160" w:line="240" w:lineRule="auto"/>
        <w:jc w:val="both"/>
        <w:rPr>
          <w:i/>
          <w:iCs/>
        </w:rPr>
      </w:pPr>
      <w:r>
        <w:rPr>
          <w:i/>
          <w:iCs/>
        </w:rPr>
        <w:t>„Balatonberény közigazgatási terület</w:t>
      </w:r>
      <w:r>
        <w:rPr>
          <w:i/>
          <w:iCs/>
        </w:rPr>
        <w:t xml:space="preserve">én az alábbi helyi jelentőségű védett természeti emlékek találhatók: </w:t>
      </w:r>
    </w:p>
    <w:p w:rsidR="002A444F" w:rsidRDefault="005D6FBE">
      <w:pPr>
        <w:pStyle w:val="Szvegtrzs"/>
        <w:spacing w:after="160" w:line="240" w:lineRule="auto"/>
        <w:jc w:val="both"/>
      </w:pPr>
      <w:r>
        <w:rPr>
          <w:i/>
          <w:iCs/>
        </w:rPr>
        <w:t xml:space="preserve">¾ tölgyfa – helyi jelentőségű védett természeti emlék </w:t>
      </w:r>
    </w:p>
    <w:p w:rsidR="002A444F" w:rsidRDefault="005D6FBE">
      <w:pPr>
        <w:pStyle w:val="Szvegtrzs"/>
        <w:spacing w:after="160" w:line="240" w:lineRule="auto"/>
        <w:jc w:val="both"/>
      </w:pPr>
      <w:r>
        <w:rPr>
          <w:i/>
          <w:iCs/>
        </w:rPr>
        <w:t xml:space="preserve">¾ Gesztenye fasor – helyi jelentőségű védett természeti emlék </w:t>
      </w:r>
    </w:p>
    <w:p w:rsidR="002A444F" w:rsidRDefault="005D6FBE">
      <w:pPr>
        <w:pStyle w:val="Szvegtrzs"/>
        <w:spacing w:after="160" w:line="240" w:lineRule="auto"/>
        <w:jc w:val="both"/>
      </w:pPr>
      <w:r>
        <w:rPr>
          <w:i/>
          <w:iCs/>
        </w:rPr>
        <w:t>¾ szelíd gesztenyefa – helyi jelentőségű védett természeti emlék”  </w:t>
      </w:r>
    </w:p>
    <w:p w:rsidR="002A444F" w:rsidRDefault="005D6FBE">
      <w:pPr>
        <w:pStyle w:val="Szvegtrzs"/>
        <w:spacing w:after="160" w:line="240" w:lineRule="auto"/>
        <w:jc w:val="both"/>
      </w:pPr>
      <w:r>
        <w:t>A természetben 7 db vadgesztenyefa áll az épülettől É-ra épített parkoló Ny-i oldalán, és 1 db a parkoló ÉK-i sarkán. Emiatt a rendelettervezet tartalmazza a 8 vadgesztenyefa védelmét is, hogy az a jövőben is folyamatosan fenntartható legyen.</w:t>
      </w:r>
    </w:p>
    <w:p w:rsidR="002A444F" w:rsidRDefault="005D6FBE">
      <w:pPr>
        <w:pStyle w:val="Szvegtrzs"/>
        <w:spacing w:after="160" w:line="240" w:lineRule="auto"/>
        <w:jc w:val="both"/>
      </w:pPr>
      <w:r>
        <w:t>A fentiek sze</w:t>
      </w:r>
      <w:r>
        <w:t>rint az új rendelettervezet és hozzátartozó mellékletei elkészültek.</w:t>
      </w:r>
    </w:p>
    <w:p w:rsidR="002A444F" w:rsidRDefault="005D6FBE">
      <w:pPr>
        <w:pStyle w:val="Szvegtrzs"/>
        <w:spacing w:after="160" w:line="240" w:lineRule="auto"/>
        <w:jc w:val="center"/>
      </w:pPr>
      <w:r>
        <w:t> </w:t>
      </w:r>
    </w:p>
    <w:p w:rsidR="002A444F" w:rsidRDefault="005D6FBE">
      <w:pPr>
        <w:pStyle w:val="Szvegtrzs"/>
        <w:spacing w:after="160" w:line="240" w:lineRule="auto"/>
        <w:jc w:val="center"/>
      </w:pPr>
      <w:r>
        <w:rPr>
          <w:b/>
          <w:bCs/>
        </w:rPr>
        <w:t xml:space="preserve">Előzetes hatásvizsgálat </w:t>
      </w:r>
      <w:r>
        <w:t>a jogalkotásról szóló 2010. évi CXXX. törvény 17.§-a alapján</w:t>
      </w:r>
    </w:p>
    <w:p w:rsidR="002A444F" w:rsidRDefault="005D6FBE">
      <w:pPr>
        <w:pStyle w:val="Szvegtrzs"/>
        <w:spacing w:after="160" w:line="240" w:lineRule="auto"/>
        <w:jc w:val="both"/>
      </w:pPr>
      <w:r>
        <w:t>A tervezett jogszabály várható következményei, különösen</w:t>
      </w:r>
    </w:p>
    <w:p w:rsidR="002A444F" w:rsidRDefault="005D6FBE">
      <w:pPr>
        <w:numPr>
          <w:ilvl w:val="0"/>
          <w:numId w:val="2"/>
        </w:numPr>
        <w:spacing w:before="159" w:after="159"/>
        <w:jc w:val="both"/>
      </w:pPr>
      <w:r>
        <w:rPr>
          <w:b/>
          <w:bCs/>
        </w:rPr>
        <w:t>társadalmi hatás</w:t>
      </w:r>
      <w:r>
        <w:t>: A természetvédelmi haszon</w:t>
      </w:r>
      <w:r>
        <w:t xml:space="preserve"> mellett a település területén található természeti értékek közelségük miatt nagyon fontos szerepet játszhatnak a környezeti nevelés, szemléletformálás terén.</w:t>
      </w:r>
    </w:p>
    <w:p w:rsidR="002A444F" w:rsidRDefault="005D6FBE">
      <w:pPr>
        <w:numPr>
          <w:ilvl w:val="0"/>
          <w:numId w:val="2"/>
        </w:numPr>
        <w:spacing w:before="159" w:after="159"/>
        <w:jc w:val="both"/>
      </w:pPr>
      <w:r>
        <w:rPr>
          <w:b/>
          <w:bCs/>
        </w:rPr>
        <w:t>gazdasági hatása</w:t>
      </w:r>
      <w:r>
        <w:t>: Gazdasági, költségvetési hatásai nem mérhetők.</w:t>
      </w:r>
    </w:p>
    <w:p w:rsidR="002A444F" w:rsidRDefault="005D6FBE">
      <w:pPr>
        <w:numPr>
          <w:ilvl w:val="0"/>
          <w:numId w:val="2"/>
        </w:numPr>
        <w:spacing w:before="159" w:after="159"/>
        <w:jc w:val="both"/>
      </w:pPr>
      <w:r>
        <w:rPr>
          <w:b/>
          <w:bCs/>
        </w:rPr>
        <w:t>költségvetési hatásai</w:t>
      </w:r>
      <w:r>
        <w:t>: a terveze</w:t>
      </w:r>
      <w:r>
        <w:t>tnek költségvetési hatása nincs, amennyiben a javasolt díjtételt a képviselő-testület elfogadja.</w:t>
      </w:r>
    </w:p>
    <w:p w:rsidR="002A444F" w:rsidRDefault="005D6FBE">
      <w:pPr>
        <w:numPr>
          <w:ilvl w:val="0"/>
          <w:numId w:val="2"/>
        </w:numPr>
        <w:spacing w:before="159" w:after="159"/>
        <w:jc w:val="both"/>
      </w:pPr>
      <w:r>
        <w:rPr>
          <w:b/>
          <w:bCs/>
        </w:rPr>
        <w:t>környezeti következményei:</w:t>
      </w:r>
      <w:r>
        <w:t xml:space="preserve"> A helyi védelem kiegészíti az országosan védett területek hálózatát, a helyi védettséggel rendelkező területek ökológiai folyosóként</w:t>
      </w:r>
      <w:r>
        <w:t xml:space="preserve"> és ugródeszkaként funkcionálhatnak, összeköthetik az egymástól távolabb levõ élőhelyeket. A helyi jelentőségű védett területeken lehetőség van arra is, hogy a település közelében jellemző tájszerkezet, tájképi elemek is megőrződjenek, valamint a település</w:t>
      </w:r>
      <w:r>
        <w:t xml:space="preserve"> környékének jellemző élővilága is megmaradjon.</w:t>
      </w:r>
    </w:p>
    <w:p w:rsidR="002A444F" w:rsidRDefault="005D6FBE">
      <w:pPr>
        <w:pStyle w:val="Szvegtrzs"/>
        <w:spacing w:after="160" w:line="240" w:lineRule="auto"/>
        <w:jc w:val="both"/>
      </w:pPr>
      <w:r>
        <w:t>Emellett a terület közvetlen határos Natura 2000 besorolású Balatonnal, amelynek védelme kiemelt jelentőségű.</w:t>
      </w:r>
    </w:p>
    <w:p w:rsidR="002A444F" w:rsidRDefault="005D6FBE">
      <w:pPr>
        <w:pStyle w:val="Szvegtrzs"/>
        <w:spacing w:after="160" w:line="240" w:lineRule="auto"/>
        <w:jc w:val="both"/>
      </w:pPr>
      <w:r>
        <w:t> </w:t>
      </w:r>
    </w:p>
    <w:p w:rsidR="002A444F" w:rsidRDefault="005D6FBE">
      <w:pPr>
        <w:numPr>
          <w:ilvl w:val="0"/>
          <w:numId w:val="3"/>
        </w:numPr>
        <w:spacing w:before="159" w:after="159"/>
        <w:jc w:val="both"/>
      </w:pPr>
      <w:r>
        <w:rPr>
          <w:b/>
          <w:bCs/>
        </w:rPr>
        <w:t>egészségi következményei</w:t>
      </w:r>
      <w:r>
        <w:t>: a tervezetnek egészségi következménye nincs</w:t>
      </w:r>
    </w:p>
    <w:p w:rsidR="002A444F" w:rsidRDefault="005D6FBE">
      <w:pPr>
        <w:numPr>
          <w:ilvl w:val="0"/>
          <w:numId w:val="3"/>
        </w:numPr>
        <w:spacing w:before="159" w:after="159"/>
        <w:jc w:val="both"/>
      </w:pPr>
      <w:r>
        <w:rPr>
          <w:b/>
          <w:bCs/>
        </w:rPr>
        <w:t>adminisztratív terheket be</w:t>
      </w:r>
      <w:r>
        <w:rPr>
          <w:b/>
          <w:bCs/>
        </w:rPr>
        <w:t>folyásoló hatásai</w:t>
      </w:r>
      <w:r>
        <w:t>: a tervezet a jelenlegi adminisztratív terhet nem emeli</w:t>
      </w:r>
    </w:p>
    <w:p w:rsidR="002A444F" w:rsidRDefault="005D6FBE">
      <w:pPr>
        <w:numPr>
          <w:ilvl w:val="0"/>
          <w:numId w:val="3"/>
        </w:numPr>
        <w:spacing w:before="159" w:after="159"/>
        <w:jc w:val="both"/>
      </w:pPr>
      <w:r>
        <w:rPr>
          <w:b/>
          <w:bCs/>
        </w:rPr>
        <w:t>megalkotásának szükségessége:</w:t>
      </w:r>
      <w:r>
        <w:t xml:space="preserve"> a megfelelés a jogszabályi előírásoknak, helyi természeti értékek védelmének fenntartása</w:t>
      </w:r>
    </w:p>
    <w:p w:rsidR="002A444F" w:rsidRDefault="005D6FBE">
      <w:pPr>
        <w:numPr>
          <w:ilvl w:val="0"/>
          <w:numId w:val="3"/>
        </w:numPr>
        <w:spacing w:before="159" w:after="159"/>
        <w:jc w:val="both"/>
      </w:pPr>
      <w:r>
        <w:rPr>
          <w:b/>
          <w:bCs/>
        </w:rPr>
        <w:t xml:space="preserve">alkalmazásához szükséges személyi, szervezeti, tárgyi és </w:t>
      </w:r>
      <w:r>
        <w:rPr>
          <w:b/>
          <w:bCs/>
        </w:rPr>
        <w:t>pénzügyi feltételek:</w:t>
      </w:r>
      <w:r>
        <w:t xml:space="preserve"> a jelenlegi feltételeken felül többletet nem igényel.</w:t>
      </w:r>
    </w:p>
    <w:p w:rsidR="002A444F" w:rsidRDefault="005D6FBE">
      <w:pPr>
        <w:pStyle w:val="Szvegtrzs"/>
        <w:spacing w:after="160" w:line="240" w:lineRule="auto"/>
        <w:jc w:val="both"/>
      </w:pPr>
      <w:r>
        <w:t> </w:t>
      </w:r>
    </w:p>
    <w:p w:rsidR="002A444F" w:rsidRDefault="005D6FBE">
      <w:pPr>
        <w:pStyle w:val="Szvegtrzs"/>
        <w:spacing w:after="160" w:line="240" w:lineRule="auto"/>
        <w:jc w:val="both"/>
      </w:pPr>
      <w:r>
        <w:t>A rendelet-tervezet vonatkozásában az Európai Unió intézményeivel és tagállamaival egyeztetési kötelezettség nem áll fenn, nem tartozik az előzetes bejelentési kötelezettség alá t</w:t>
      </w:r>
      <w:r>
        <w:t>artozó jogszabály tervezetek közé.</w:t>
      </w:r>
    </w:p>
    <w:sectPr w:rsidR="002A444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D6FBE">
      <w:r>
        <w:separator/>
      </w:r>
    </w:p>
  </w:endnote>
  <w:endnote w:type="continuationSeparator" w:id="0">
    <w:p w:rsidR="00000000" w:rsidRDefault="005D6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charset w:val="00"/>
    <w:family w:val="roman"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44F" w:rsidRDefault="005D6FB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44F" w:rsidRDefault="005D6FB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D6FBE">
      <w:r>
        <w:separator/>
      </w:r>
    </w:p>
  </w:footnote>
  <w:footnote w:type="continuationSeparator" w:id="0">
    <w:p w:rsidR="00000000" w:rsidRDefault="005D6F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A3D7E"/>
    <w:multiLevelType w:val="multilevel"/>
    <w:tmpl w:val="880EF252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1" w15:restartNumberingAfterBreak="0">
    <w:nsid w:val="63F62F21"/>
    <w:multiLevelType w:val="multilevel"/>
    <w:tmpl w:val="797E605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8855B70"/>
    <w:multiLevelType w:val="multilevel"/>
    <w:tmpl w:val="62BC2E30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44F"/>
    <w:rsid w:val="002A444F"/>
    <w:rsid w:val="005D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F801"/>
  <w15:docId w15:val="{F8FD76EB-6DF5-47AE-888E-52FB2A14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Cm">
    <w:name w:val="Title"/>
    <w:aliases w:val="Cím 1"/>
    <w:basedOn w:val="Norml"/>
    <w:link w:val="CmChar"/>
    <w:qFormat/>
    <w:rsid w:val="005D6FBE"/>
    <w:pPr>
      <w:suppressAutoHyphens w:val="0"/>
      <w:jc w:val="center"/>
    </w:pPr>
    <w:rPr>
      <w:rFonts w:ascii="Arial" w:eastAsia="Times New Roman" w:hAnsi="Arial" w:cs="Times New Roman"/>
      <w:b/>
      <w:bCs/>
      <w:kern w:val="0"/>
      <w:lang w:eastAsia="hu-HU" w:bidi="ar-SA"/>
    </w:rPr>
  </w:style>
  <w:style w:type="character" w:customStyle="1" w:styleId="CmChar">
    <w:name w:val="Cím Char"/>
    <w:aliases w:val="Cím 1 Char"/>
    <w:basedOn w:val="Bekezdsalapbettpusa"/>
    <w:link w:val="Cm"/>
    <w:rsid w:val="005D6FBE"/>
    <w:rPr>
      <w:rFonts w:ascii="Arial" w:eastAsia="Times New Roman" w:hAnsi="Arial" w:cs="Times New Roman"/>
      <w:b/>
      <w:bCs/>
      <w:kern w:val="0"/>
      <w:lang w:val="hu-HU"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3028</Words>
  <Characters>20901</Characters>
  <Application>Microsoft Office Word</Application>
  <DocSecurity>0</DocSecurity>
  <Lines>174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dc:description/>
  <cp:lastModifiedBy>user@user.eu</cp:lastModifiedBy>
  <cp:revision>2</cp:revision>
  <dcterms:created xsi:type="dcterms:W3CDTF">2024-12-04T13:25:00Z</dcterms:created>
  <dcterms:modified xsi:type="dcterms:W3CDTF">2024-12-04T13:25:00Z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